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3DC8C" w14:textId="77777777" w:rsidR="00947EDF" w:rsidRDefault="00947EDF" w:rsidP="0042781C">
      <w:bookmarkStart w:id="0" w:name="_Toc289364547"/>
      <w:bookmarkStart w:id="1" w:name="_GoBack"/>
      <w:bookmarkEnd w:id="1"/>
    </w:p>
    <w:p w14:paraId="1D44FB01" w14:textId="35425C35" w:rsidR="00947EDF" w:rsidRDefault="00947EDF" w:rsidP="00947EDF">
      <w:pPr>
        <w:pStyle w:val="Heading1"/>
        <w:numPr>
          <w:ilvl w:val="0"/>
          <w:numId w:val="0"/>
        </w:numPr>
        <w:jc w:val="center"/>
      </w:pPr>
      <w:r>
        <w:t>Report f</w:t>
      </w:r>
      <w:r w:rsidR="00EE480D">
        <w:t>or</w:t>
      </w:r>
      <w:r>
        <w:t xml:space="preserve"> </w:t>
      </w:r>
      <w:r w:rsidR="00EE480D">
        <w:t>June</w:t>
      </w:r>
      <w:r w:rsidR="00FD4354">
        <w:t xml:space="preserve"> 2017</w:t>
      </w:r>
      <w:r>
        <w:t xml:space="preserve"> Intersessional</w:t>
      </w:r>
    </w:p>
    <w:p w14:paraId="3A1059EA" w14:textId="036227A5" w:rsidR="00E95B83" w:rsidRPr="00885DC7" w:rsidRDefault="0042781C" w:rsidP="0042781C">
      <w:pPr>
        <w:pStyle w:val="Heading1"/>
      </w:pPr>
      <w:r>
        <w:t xml:space="preserve">IALA ENAV </w:t>
      </w:r>
      <w:r w:rsidR="00230CBF">
        <w:t>Working Group 3</w:t>
      </w:r>
      <w:r w:rsidR="00E95B83" w:rsidRPr="00885DC7">
        <w:t xml:space="preserve"> – </w:t>
      </w:r>
      <w:bookmarkEnd w:id="0"/>
      <w:r w:rsidR="008F0D93">
        <w:t>Telecommunication</w:t>
      </w:r>
    </w:p>
    <w:p w14:paraId="294F08D3" w14:textId="5C99F14A" w:rsidR="00E95B83" w:rsidRDefault="0042781C" w:rsidP="0042781C">
      <w:pPr>
        <w:rPr>
          <w:rFonts w:ascii="Calibri" w:eastAsiaTheme="minorHAnsi" w:hAnsi="Calibri" w:cs="Times New Roman"/>
          <w:color w:val="000000"/>
          <w:lang w:val="en-US" w:eastAsia="en-US"/>
        </w:rPr>
      </w:pPr>
      <w:r w:rsidRPr="00973575">
        <w:rPr>
          <w:rFonts w:ascii="Calibri" w:eastAsiaTheme="minorHAnsi" w:hAnsi="Calibri" w:cs="Times New Roman"/>
          <w:color w:val="000000"/>
          <w:lang w:val="en-US" w:eastAsia="en-US"/>
        </w:rPr>
        <w:t xml:space="preserve">The IALA </w:t>
      </w:r>
      <w:proofErr w:type="spellStart"/>
      <w:r w:rsidRPr="00973575">
        <w:rPr>
          <w:rFonts w:ascii="Calibri" w:eastAsiaTheme="minorHAnsi" w:hAnsi="Calibri" w:cs="Times New Roman"/>
          <w:color w:val="000000"/>
          <w:lang w:val="en-US" w:eastAsia="en-US"/>
        </w:rPr>
        <w:t>eNAV</w:t>
      </w:r>
      <w:proofErr w:type="spellEnd"/>
      <w:r w:rsidRPr="00973575">
        <w:rPr>
          <w:rFonts w:ascii="Calibri" w:eastAsiaTheme="minorHAnsi" w:hAnsi="Calibri" w:cs="Times New Roman"/>
          <w:color w:val="000000"/>
          <w:lang w:val="en-US" w:eastAsia="en-US"/>
        </w:rPr>
        <w:t xml:space="preserve"> working group 3 telecommunication met at </w:t>
      </w:r>
      <w:r w:rsidR="00EE480D">
        <w:rPr>
          <w:rFonts w:ascii="Calibri" w:eastAsiaTheme="minorHAnsi" w:hAnsi="Calibri" w:cs="Times New Roman"/>
          <w:color w:val="000000"/>
          <w:lang w:val="en-US" w:eastAsia="en-US"/>
        </w:rPr>
        <w:t>IALA the week of June 12,</w:t>
      </w:r>
      <w:r w:rsidR="006448DB">
        <w:rPr>
          <w:rFonts w:ascii="Calibri" w:eastAsiaTheme="minorHAnsi" w:hAnsi="Calibri" w:cs="Times New Roman"/>
          <w:color w:val="000000"/>
          <w:lang w:val="en-US" w:eastAsia="en-US"/>
        </w:rPr>
        <w:t xml:space="preserve"> 2017</w:t>
      </w:r>
      <w:r w:rsidR="00EE480D">
        <w:rPr>
          <w:rFonts w:ascii="Calibri" w:eastAsiaTheme="minorHAnsi" w:hAnsi="Calibri" w:cs="Times New Roman"/>
          <w:color w:val="000000"/>
          <w:lang w:val="en-US" w:eastAsia="en-US"/>
        </w:rPr>
        <w:t>.</w:t>
      </w:r>
      <w:r w:rsidR="00947EDF">
        <w:rPr>
          <w:rFonts w:ascii="Calibri" w:eastAsiaTheme="minorHAnsi" w:hAnsi="Calibri" w:cs="Times New Roman"/>
          <w:color w:val="000000"/>
          <w:lang w:val="en-US" w:eastAsia="en-US"/>
        </w:rPr>
        <w:t xml:space="preserve"> </w:t>
      </w:r>
      <w:r w:rsidR="00F96EFB" w:rsidRPr="00973575">
        <w:rPr>
          <w:rFonts w:ascii="Calibri" w:eastAsiaTheme="minorHAnsi" w:hAnsi="Calibri" w:cs="Times New Roman"/>
          <w:color w:val="000000"/>
          <w:lang w:val="en-US" w:eastAsia="en-US"/>
        </w:rPr>
        <w:t>The agenda called for progress on the following objectives:</w:t>
      </w:r>
    </w:p>
    <w:p w14:paraId="101EE660" w14:textId="77777777" w:rsidR="006448DB" w:rsidRDefault="006448DB" w:rsidP="006448DB">
      <w:pPr>
        <w:rPr>
          <w:rFonts w:ascii="Calibri" w:hAnsi="Calibri"/>
          <w:lang w:val="en-US"/>
        </w:rPr>
      </w:pPr>
    </w:p>
    <w:p w14:paraId="79AA4808" w14:textId="77777777" w:rsidR="00EE480D" w:rsidRDefault="00EE480D" w:rsidP="00EE480D">
      <w:pPr>
        <w:rPr>
          <w:rFonts w:ascii="Tahoma" w:hAnsi="Tahoma" w:cs="Tahoma"/>
          <w:sz w:val="20"/>
          <w:szCs w:val="20"/>
          <w:lang w:val="en-US" w:eastAsia="en-US"/>
        </w:rPr>
      </w:pPr>
      <w:r>
        <w:rPr>
          <w:rFonts w:ascii="Tahoma" w:hAnsi="Tahoma" w:cs="Tahoma"/>
          <w:color w:val="1E1E1E"/>
          <w:sz w:val="20"/>
          <w:szCs w:val="20"/>
          <w:lang w:val="en-US"/>
        </w:rPr>
        <w:t>Before the meeting:</w:t>
      </w:r>
      <w:r>
        <w:rPr>
          <w:rFonts w:ascii="Tahoma" w:hAnsi="Tahoma" w:cs="Tahoma"/>
          <w:sz w:val="20"/>
          <w:szCs w:val="20"/>
          <w:lang w:val="en-US"/>
        </w:rPr>
        <w:t xml:space="preserve">  </w:t>
      </w:r>
    </w:p>
    <w:p w14:paraId="149A4BFA" w14:textId="77777777" w:rsidR="00EE480D" w:rsidRDefault="00EE480D" w:rsidP="00EE480D">
      <w:pPr>
        <w:numPr>
          <w:ilvl w:val="0"/>
          <w:numId w:val="39"/>
        </w:numPr>
        <w:rPr>
          <w:rFonts w:ascii="Tahoma" w:eastAsia="Times New Roman" w:hAnsi="Tahoma" w:cs="Tahoma"/>
          <w:color w:val="1E1E1E"/>
          <w:sz w:val="20"/>
          <w:szCs w:val="20"/>
          <w:lang w:val="en-US"/>
        </w:rPr>
      </w:pPr>
      <w:r>
        <w:rPr>
          <w:rFonts w:ascii="Tahoma" w:eastAsia="Times New Roman" w:hAnsi="Tahoma" w:cs="Tahoma"/>
          <w:color w:val="1E1E1E"/>
          <w:sz w:val="20"/>
          <w:szCs w:val="20"/>
          <w:lang w:val="en-US"/>
        </w:rPr>
        <w:t xml:space="preserve">For each high priority item the lead needs to provide the chairs with a brief synopsis of discussion/conclusion by June 1st;  </w:t>
      </w:r>
    </w:p>
    <w:p w14:paraId="7E616D0A" w14:textId="77777777" w:rsidR="00EE480D" w:rsidRDefault="00EE480D" w:rsidP="00EE480D">
      <w:pPr>
        <w:numPr>
          <w:ilvl w:val="0"/>
          <w:numId w:val="39"/>
        </w:numPr>
        <w:rPr>
          <w:rFonts w:ascii="Calibri" w:eastAsia="Times New Roman" w:hAnsi="Calibri"/>
          <w:color w:val="1E1E1E"/>
          <w:lang w:val="en-CA"/>
        </w:rPr>
      </w:pPr>
      <w:r>
        <w:rPr>
          <w:rFonts w:ascii="Tahoma" w:eastAsia="Times New Roman" w:hAnsi="Tahoma" w:cs="Tahoma"/>
          <w:color w:val="1E1E1E"/>
          <w:sz w:val="20"/>
          <w:szCs w:val="20"/>
          <w:lang w:val="en-US"/>
        </w:rPr>
        <w:t>All participants are prepared by reading the change proposals (keep a watch for late submittals);</w:t>
      </w:r>
    </w:p>
    <w:p w14:paraId="7AA113D0" w14:textId="77777777" w:rsidR="00EE480D" w:rsidRDefault="00EE480D" w:rsidP="00EE480D">
      <w:pPr>
        <w:rPr>
          <w:rFonts w:eastAsiaTheme="minorHAnsi"/>
        </w:rPr>
      </w:pPr>
      <w:r>
        <w:rPr>
          <w:rFonts w:ascii="Tahoma" w:hAnsi="Tahoma" w:cs="Tahoma"/>
          <w:color w:val="1E1E1E"/>
          <w:sz w:val="20"/>
          <w:szCs w:val="20"/>
          <w:lang w:val="en-US"/>
        </w:rPr>
        <w:t> </w:t>
      </w:r>
    </w:p>
    <w:p w14:paraId="10820415" w14:textId="77777777" w:rsidR="00EE480D" w:rsidRDefault="00EE480D" w:rsidP="00EE480D">
      <w:r>
        <w:rPr>
          <w:rFonts w:ascii="Tahoma" w:hAnsi="Tahoma" w:cs="Tahoma"/>
          <w:color w:val="1E1E1E"/>
          <w:sz w:val="20"/>
          <w:szCs w:val="20"/>
          <w:lang w:val="en-US"/>
        </w:rPr>
        <w:t>Following shall be on the agenda for 2092-1:</w:t>
      </w:r>
    </w:p>
    <w:p w14:paraId="66E3544C" w14:textId="77777777" w:rsidR="00EE480D" w:rsidRDefault="00EE480D" w:rsidP="00EE480D">
      <w:pPr>
        <w:numPr>
          <w:ilvl w:val="0"/>
          <w:numId w:val="40"/>
        </w:numPr>
        <w:rPr>
          <w:rFonts w:ascii="Tahoma" w:eastAsia="Times New Roman" w:hAnsi="Tahoma" w:cs="Tahoma"/>
          <w:color w:val="1E1E1E"/>
          <w:sz w:val="20"/>
          <w:szCs w:val="20"/>
          <w:lang w:val="en-US"/>
        </w:rPr>
      </w:pPr>
      <w:r>
        <w:rPr>
          <w:rFonts w:ascii="Tahoma" w:eastAsia="Times New Roman" w:hAnsi="Tahoma" w:cs="Tahoma"/>
          <w:color w:val="1E1E1E"/>
          <w:sz w:val="20"/>
          <w:szCs w:val="20"/>
          <w:lang w:val="en-US"/>
        </w:rPr>
        <w:t xml:space="preserve">Presentation and approval/rejection/adjustment of all high priority incoming change proposals;  </w:t>
      </w:r>
    </w:p>
    <w:p w14:paraId="3A25CA11" w14:textId="31B1D2FA" w:rsidR="00EE480D" w:rsidRPr="00EE480D" w:rsidRDefault="00EE480D" w:rsidP="00EE480D">
      <w:pPr>
        <w:numPr>
          <w:ilvl w:val="0"/>
          <w:numId w:val="40"/>
        </w:numPr>
        <w:rPr>
          <w:rFonts w:ascii="Tahoma" w:eastAsia="Times New Roman" w:hAnsi="Tahoma" w:cs="Tahoma"/>
          <w:color w:val="1E1E1E"/>
          <w:sz w:val="20"/>
          <w:szCs w:val="20"/>
          <w:lang w:val="en-US"/>
        </w:rPr>
      </w:pPr>
      <w:r>
        <w:rPr>
          <w:rFonts w:ascii="Tahoma" w:eastAsia="Times New Roman" w:hAnsi="Tahoma" w:cs="Tahoma"/>
          <w:color w:val="1E1E1E"/>
          <w:sz w:val="20"/>
          <w:szCs w:val="20"/>
          <w:lang w:val="en-US"/>
        </w:rPr>
        <w:t>Paragraph by paragraph</w:t>
      </w:r>
      <w:r>
        <w:rPr>
          <w:rFonts w:eastAsia="Times New Roman"/>
          <w:lang w:val="en-US"/>
        </w:rPr>
        <w:t xml:space="preserve"> </w:t>
      </w:r>
      <w:r>
        <w:rPr>
          <w:rFonts w:ascii="Tahoma" w:eastAsia="Times New Roman" w:hAnsi="Tahoma" w:cs="Tahoma"/>
          <w:color w:val="1E1E1E"/>
          <w:sz w:val="20"/>
          <w:szCs w:val="20"/>
          <w:lang w:val="en-US"/>
        </w:rPr>
        <w:t>review of draft 2092-1; </w:t>
      </w:r>
      <w:r w:rsidRPr="00EE480D">
        <w:rPr>
          <w:rFonts w:ascii="Tahoma" w:eastAsia="Times New Roman" w:hAnsi="Tahoma" w:cs="Tahoma"/>
          <w:color w:val="1E1E1E"/>
          <w:sz w:val="20"/>
          <w:szCs w:val="20"/>
          <w:lang w:val="en-US"/>
        </w:rPr>
        <w:t> We will do this at the end of the week with track changes off;  </w:t>
      </w:r>
    </w:p>
    <w:p w14:paraId="56C5BB93" w14:textId="77777777" w:rsidR="00EE480D" w:rsidRDefault="00EE480D" w:rsidP="00EE480D">
      <w:pPr>
        <w:numPr>
          <w:ilvl w:val="0"/>
          <w:numId w:val="40"/>
        </w:numPr>
        <w:rPr>
          <w:rFonts w:ascii="Tahoma" w:eastAsia="Times New Roman" w:hAnsi="Tahoma" w:cs="Tahoma"/>
          <w:color w:val="1E1E1E"/>
          <w:sz w:val="20"/>
          <w:szCs w:val="20"/>
          <w:lang w:val="en-US"/>
        </w:rPr>
      </w:pPr>
      <w:r>
        <w:rPr>
          <w:rFonts w:ascii="Tahoma" w:eastAsia="Times New Roman" w:hAnsi="Tahoma" w:cs="Tahoma"/>
          <w:color w:val="1E1E1E"/>
          <w:sz w:val="20"/>
          <w:szCs w:val="20"/>
          <w:lang w:val="en-US"/>
        </w:rPr>
        <w:t>Schedule 1 day workshops, with assigned technical lead, for any unresolved high priority items;</w:t>
      </w:r>
    </w:p>
    <w:p w14:paraId="7AB9E897" w14:textId="77777777" w:rsidR="00EE480D" w:rsidRDefault="00EE480D" w:rsidP="00EE480D">
      <w:pPr>
        <w:numPr>
          <w:ilvl w:val="0"/>
          <w:numId w:val="40"/>
        </w:numPr>
        <w:rPr>
          <w:rFonts w:ascii="Tahoma" w:eastAsia="Times New Roman" w:hAnsi="Tahoma" w:cs="Tahoma"/>
          <w:color w:val="1E1E1E"/>
          <w:sz w:val="20"/>
          <w:szCs w:val="20"/>
          <w:lang w:val="en-US"/>
        </w:rPr>
      </w:pPr>
      <w:r>
        <w:rPr>
          <w:rFonts w:ascii="Tahoma" w:eastAsia="Times New Roman" w:hAnsi="Tahoma" w:cs="Tahoma"/>
          <w:color w:val="1E1E1E"/>
          <w:sz w:val="20"/>
          <w:szCs w:val="20"/>
          <w:lang w:val="en-US"/>
        </w:rPr>
        <w:t xml:space="preserve">Establish work plan between intersessional and ENAV21; </w:t>
      </w:r>
    </w:p>
    <w:p w14:paraId="491CE22A" w14:textId="77777777" w:rsidR="00EE480D" w:rsidRDefault="00EE480D" w:rsidP="00EE480D">
      <w:pPr>
        <w:ind w:left="360"/>
        <w:rPr>
          <w:rFonts w:ascii="Calibri" w:eastAsiaTheme="minorHAnsi" w:hAnsi="Calibri"/>
          <w:lang w:val="en-CA"/>
        </w:rPr>
      </w:pPr>
    </w:p>
    <w:p w14:paraId="741D4217" w14:textId="77777777" w:rsidR="00EE480D" w:rsidRDefault="00EE480D" w:rsidP="00EE480D">
      <w:r>
        <w:rPr>
          <w:rFonts w:ascii="Tahoma" w:hAnsi="Tahoma" w:cs="Tahoma"/>
          <w:color w:val="1E1E1E"/>
          <w:sz w:val="20"/>
          <w:szCs w:val="20"/>
          <w:lang w:val="en-US"/>
        </w:rPr>
        <w:t>Prepare the project plan for 2092-</w:t>
      </w:r>
      <w:r>
        <w:rPr>
          <w:lang w:val="en-US"/>
        </w:rPr>
        <w:t xml:space="preserve"> x</w:t>
      </w:r>
    </w:p>
    <w:p w14:paraId="217D6E95" w14:textId="77777777" w:rsidR="00EE480D" w:rsidRDefault="00EE480D" w:rsidP="00EE480D">
      <w:pPr>
        <w:numPr>
          <w:ilvl w:val="0"/>
          <w:numId w:val="41"/>
        </w:numPr>
        <w:rPr>
          <w:rFonts w:eastAsia="Times New Roman"/>
          <w:color w:val="1E1E1E"/>
        </w:rPr>
      </w:pPr>
      <w:r>
        <w:rPr>
          <w:rFonts w:ascii="Tahoma" w:eastAsia="Times New Roman" w:hAnsi="Tahoma" w:cs="Tahoma"/>
          <w:color w:val="1E1E1E"/>
          <w:sz w:val="20"/>
          <w:szCs w:val="20"/>
          <w:lang w:val="en-US"/>
        </w:rPr>
        <w:t>New change proposals outside the work item list;</w:t>
      </w:r>
      <w:r>
        <w:rPr>
          <w:rFonts w:eastAsia="Times New Roman"/>
          <w:color w:val="1E1E1E"/>
          <w:lang w:val="en-US"/>
        </w:rPr>
        <w:t xml:space="preserve"> </w:t>
      </w:r>
    </w:p>
    <w:p w14:paraId="64081847" w14:textId="77777777" w:rsidR="00EE480D" w:rsidRDefault="00EE480D" w:rsidP="00EE480D">
      <w:pPr>
        <w:numPr>
          <w:ilvl w:val="0"/>
          <w:numId w:val="41"/>
        </w:numPr>
        <w:rPr>
          <w:rFonts w:eastAsia="Times New Roman"/>
          <w:color w:val="1E1E1E"/>
        </w:rPr>
      </w:pPr>
      <w:r>
        <w:rPr>
          <w:rFonts w:ascii="Tahoma" w:eastAsia="Times New Roman" w:hAnsi="Tahoma" w:cs="Tahoma"/>
          <w:color w:val="1E1E1E"/>
          <w:sz w:val="20"/>
          <w:szCs w:val="20"/>
          <w:lang w:val="en-US"/>
        </w:rPr>
        <w:t>Short intro and prioritization by the group (ensure item does not need to be in -1);</w:t>
      </w:r>
    </w:p>
    <w:p w14:paraId="259846F1" w14:textId="77777777" w:rsidR="00EE480D" w:rsidRDefault="00EE480D" w:rsidP="00EE480D">
      <w:pPr>
        <w:numPr>
          <w:ilvl w:val="0"/>
          <w:numId w:val="41"/>
        </w:numPr>
        <w:rPr>
          <w:rFonts w:eastAsia="Times New Roman"/>
          <w:color w:val="1E1E1E"/>
        </w:rPr>
      </w:pPr>
      <w:r>
        <w:rPr>
          <w:rFonts w:ascii="Tahoma" w:eastAsia="Times New Roman" w:hAnsi="Tahoma" w:cs="Tahoma"/>
          <w:color w:val="1E1E1E"/>
          <w:sz w:val="20"/>
          <w:szCs w:val="20"/>
          <w:lang w:val="en-US"/>
        </w:rPr>
        <w:t xml:space="preserve">Alignment on who does what as homework with delivery dates for </w:t>
      </w:r>
      <w:r>
        <w:rPr>
          <w:rFonts w:ascii="Tahoma" w:eastAsia="Times New Roman" w:hAnsi="Tahoma" w:cs="Tahoma"/>
          <w:sz w:val="20"/>
          <w:szCs w:val="20"/>
          <w:lang w:val="en-US"/>
        </w:rPr>
        <w:t xml:space="preserve">all </w:t>
      </w:r>
      <w:r>
        <w:rPr>
          <w:rFonts w:ascii="Tahoma" w:eastAsia="Times New Roman" w:hAnsi="Tahoma" w:cs="Tahoma"/>
          <w:color w:val="1E1E1E"/>
          <w:sz w:val="20"/>
          <w:szCs w:val="20"/>
          <w:lang w:val="en-US"/>
        </w:rPr>
        <w:t>change proposals;</w:t>
      </w:r>
    </w:p>
    <w:p w14:paraId="51DA609A" w14:textId="77777777" w:rsidR="00CD58E9" w:rsidRDefault="00CD58E9" w:rsidP="00D40170">
      <w:pPr>
        <w:ind w:left="720"/>
        <w:rPr>
          <w:rFonts w:ascii="Calibri" w:eastAsiaTheme="minorHAnsi" w:hAnsi="Calibri" w:cs="Times New Roman"/>
          <w:color w:val="000000"/>
          <w:lang w:val="en-US" w:eastAsia="en-US"/>
        </w:rPr>
      </w:pPr>
    </w:p>
    <w:p w14:paraId="538E1527" w14:textId="02C06EED" w:rsidR="000D002E" w:rsidRDefault="00F96EFB" w:rsidP="000D002E">
      <w:pPr>
        <w:rPr>
          <w:rFonts w:ascii="Calibri" w:eastAsiaTheme="minorHAnsi" w:hAnsi="Calibri" w:cs="Times New Roman"/>
          <w:color w:val="000000"/>
          <w:lang w:val="en-US" w:eastAsia="en-US"/>
        </w:rPr>
      </w:pPr>
      <w:r w:rsidRPr="00973575">
        <w:rPr>
          <w:rFonts w:ascii="Calibri" w:eastAsiaTheme="minorHAnsi" w:hAnsi="Calibri" w:cs="Times New Roman"/>
          <w:color w:val="000000"/>
          <w:lang w:val="en-US" w:eastAsia="en-US"/>
        </w:rPr>
        <w:t xml:space="preserve">The </w:t>
      </w:r>
      <w:r w:rsidR="000D002E">
        <w:rPr>
          <w:rFonts w:ascii="Calibri" w:eastAsiaTheme="minorHAnsi" w:hAnsi="Calibri" w:cs="Times New Roman"/>
          <w:color w:val="000000"/>
          <w:lang w:val="en-US" w:eastAsia="en-US"/>
        </w:rPr>
        <w:t>documents can be found at:</w:t>
      </w:r>
    </w:p>
    <w:p w14:paraId="27F2CFF4" w14:textId="77777777" w:rsidR="00EE480D" w:rsidRDefault="00EE480D" w:rsidP="00EE480D">
      <w:pPr>
        <w:rPr>
          <w:lang w:val="en-US"/>
        </w:rPr>
      </w:pPr>
    </w:p>
    <w:p w14:paraId="29209550" w14:textId="0C7C75AA" w:rsidR="00EE480D" w:rsidRDefault="00006281" w:rsidP="00EE480D">
      <w:pPr>
        <w:rPr>
          <w:rFonts w:ascii="Tahoma" w:hAnsi="Tahoma" w:cs="Tahoma"/>
          <w:color w:val="1E1E1E"/>
          <w:sz w:val="20"/>
          <w:szCs w:val="20"/>
          <w:lang w:val="en-US"/>
        </w:rPr>
      </w:pPr>
      <w:hyperlink r:id="rId8" w:history="1">
        <w:r w:rsidR="00EE480D" w:rsidRPr="00EE480D">
          <w:rPr>
            <w:rStyle w:val="Hyperlink"/>
            <w:rFonts w:ascii="Tahoma" w:hAnsi="Tahoma" w:cs="Tahoma"/>
            <w:sz w:val="20"/>
            <w:szCs w:val="20"/>
            <w:lang w:val="en-US"/>
          </w:rPr>
          <w:t>http://www.iala-aism.org/file-sharing/ws-working-groups-workingspace/WG3/20170612_Intersessional/WORKING_OUTPUT/</w:t>
        </w:r>
      </w:hyperlink>
    </w:p>
    <w:p w14:paraId="47BB40E7" w14:textId="77777777" w:rsidR="00EE480D" w:rsidRDefault="00EE480D" w:rsidP="00EE480D">
      <w:pPr>
        <w:rPr>
          <w:rFonts w:ascii="Calibri" w:hAnsi="Calibri"/>
          <w:lang w:val="en-US"/>
        </w:rPr>
      </w:pPr>
    </w:p>
    <w:p w14:paraId="155390EE" w14:textId="4F1DC5B9" w:rsidR="00F96EFB" w:rsidRDefault="00AC40C7" w:rsidP="000D002E">
      <w:pPr>
        <w:rPr>
          <w:rFonts w:ascii="Calibri" w:hAnsi="Calibri"/>
          <w:color w:val="000000"/>
        </w:rPr>
      </w:pPr>
      <w:r>
        <w:rPr>
          <w:rFonts w:ascii="Calibri" w:hAnsi="Calibri"/>
          <w:color w:val="000000"/>
        </w:rPr>
        <w:t>ENAV21 is scheduled for the week of September 18, 2017 where 2092-1 will be finalized.</w:t>
      </w:r>
    </w:p>
    <w:p w14:paraId="44372D1D" w14:textId="77777777" w:rsidR="00AC40C7" w:rsidRPr="00973575" w:rsidRDefault="00AC40C7" w:rsidP="000D002E">
      <w:pPr>
        <w:rPr>
          <w:rFonts w:ascii="Calibri" w:hAnsi="Calibri"/>
          <w:color w:val="000000"/>
        </w:rPr>
      </w:pPr>
    </w:p>
    <w:p w14:paraId="085FBF79" w14:textId="7C9ED675" w:rsidR="007E4EEB" w:rsidRDefault="007E4EEB" w:rsidP="007E4EEB">
      <w:pPr>
        <w:rPr>
          <w:rFonts w:ascii="Calibri" w:hAnsi="Calibri"/>
          <w:lang w:val="en-US"/>
        </w:rPr>
      </w:pPr>
      <w:r>
        <w:rPr>
          <w:rFonts w:ascii="Calibri" w:hAnsi="Calibri"/>
          <w:lang w:val="en-US"/>
        </w:rPr>
        <w:t>Summary of Discussion:</w:t>
      </w:r>
    </w:p>
    <w:p w14:paraId="74965038" w14:textId="45906F27" w:rsidR="00F63BE8" w:rsidRDefault="00F63BE8" w:rsidP="007E4EEB">
      <w:pPr>
        <w:rPr>
          <w:rFonts w:ascii="Calibri" w:hAnsi="Calibri"/>
          <w:lang w:val="en-US"/>
        </w:rPr>
      </w:pPr>
    </w:p>
    <w:p w14:paraId="5104F9EB" w14:textId="46F4828A" w:rsidR="00F63BE8" w:rsidRDefault="00F63BE8" w:rsidP="007E4EEB">
      <w:pPr>
        <w:rPr>
          <w:rFonts w:ascii="Calibri" w:hAnsi="Calibri"/>
          <w:lang w:val="en-US"/>
        </w:rPr>
      </w:pPr>
    </w:p>
    <w:p w14:paraId="2D40BDA1" w14:textId="77777777" w:rsidR="00F63BE8" w:rsidRDefault="00F63BE8" w:rsidP="007E4EEB">
      <w:pPr>
        <w:rPr>
          <w:rFonts w:ascii="Calibri" w:hAnsi="Calibri"/>
          <w:lang w:val="en-US"/>
        </w:rPr>
      </w:pPr>
    </w:p>
    <w:p w14:paraId="760A96EE" w14:textId="5CD865B4" w:rsidR="007E4EEB" w:rsidRPr="00D96FB9" w:rsidRDefault="007E4EEB" w:rsidP="007E4EEB">
      <w:pPr>
        <w:ind w:left="720"/>
        <w:rPr>
          <w:rFonts w:ascii="Calibri" w:hAnsi="Calibri"/>
          <w:u w:val="single"/>
          <w:lang w:val="en-US"/>
        </w:rPr>
      </w:pPr>
      <w:r w:rsidRPr="00D96FB9">
        <w:rPr>
          <w:rFonts w:ascii="Calibri" w:hAnsi="Calibri"/>
          <w:u w:val="single"/>
          <w:lang w:val="en-US"/>
        </w:rPr>
        <w:t xml:space="preserve">Report of ITU meeting </w:t>
      </w:r>
    </w:p>
    <w:p w14:paraId="1EC76BF4" w14:textId="77777777" w:rsidR="007E4EEB" w:rsidRDefault="007E4EEB" w:rsidP="007E4EEB">
      <w:pPr>
        <w:ind w:left="720"/>
        <w:rPr>
          <w:rFonts w:ascii="Calibri" w:hAnsi="Calibri"/>
          <w:lang w:val="en-US"/>
        </w:rPr>
      </w:pPr>
    </w:p>
    <w:p w14:paraId="6F770984" w14:textId="48A3832C" w:rsidR="007E4EEB" w:rsidRDefault="007E4EEB" w:rsidP="007E4EEB">
      <w:pPr>
        <w:ind w:left="720"/>
        <w:rPr>
          <w:rFonts w:ascii="Calibri" w:hAnsi="Calibri"/>
          <w:lang w:val="en-US"/>
        </w:rPr>
      </w:pPr>
      <w:r>
        <w:rPr>
          <w:rFonts w:ascii="Calibri" w:hAnsi="Calibri"/>
          <w:lang w:val="en-US"/>
        </w:rPr>
        <w:t xml:space="preserve">Stefan Bober provided a briefing on recent ITU meetings and expectations for the IALA work.   We had some discussions around recent inputs from Russia and China regarding the VDE-SAT link </w:t>
      </w:r>
      <w:r w:rsidR="00EE480D">
        <w:rPr>
          <w:rFonts w:ascii="Calibri" w:hAnsi="Calibri"/>
          <w:lang w:val="en-US"/>
        </w:rPr>
        <w:t>P</w:t>
      </w:r>
      <w:r w:rsidR="004C31C0">
        <w:rPr>
          <w:rFonts w:ascii="Calibri" w:hAnsi="Calibri"/>
          <w:lang w:val="en-US"/>
        </w:rPr>
        <w:t>FD</w:t>
      </w:r>
      <w:r w:rsidR="00EE480D">
        <w:rPr>
          <w:rFonts w:ascii="Calibri" w:hAnsi="Calibri"/>
          <w:lang w:val="en-US"/>
        </w:rPr>
        <w:t xml:space="preserve"> mask </w:t>
      </w:r>
      <w:r>
        <w:rPr>
          <w:rFonts w:ascii="Calibri" w:hAnsi="Calibri"/>
          <w:lang w:val="en-US"/>
        </w:rPr>
        <w:t xml:space="preserve">and how these might be addressed for our planned submittal to </w:t>
      </w:r>
      <w:r w:rsidR="00D96FB9">
        <w:rPr>
          <w:rFonts w:ascii="Calibri" w:hAnsi="Calibri"/>
          <w:lang w:val="en-US"/>
        </w:rPr>
        <w:t xml:space="preserve">ITU </w:t>
      </w:r>
      <w:r>
        <w:rPr>
          <w:rFonts w:ascii="Calibri" w:hAnsi="Calibri"/>
          <w:lang w:val="en-US"/>
        </w:rPr>
        <w:t>WP</w:t>
      </w:r>
      <w:r w:rsidR="00EC336C">
        <w:rPr>
          <w:rFonts w:ascii="Calibri" w:hAnsi="Calibri"/>
          <w:lang w:val="en-US"/>
        </w:rPr>
        <w:t>5</w:t>
      </w:r>
      <w:r>
        <w:rPr>
          <w:rFonts w:ascii="Calibri" w:hAnsi="Calibri"/>
          <w:lang w:val="en-US"/>
        </w:rPr>
        <w:t xml:space="preserve">B in </w:t>
      </w:r>
      <w:r w:rsidR="00EE480D">
        <w:rPr>
          <w:rFonts w:ascii="Calibri" w:hAnsi="Calibri"/>
          <w:lang w:val="en-US"/>
        </w:rPr>
        <w:t xml:space="preserve">November </w:t>
      </w:r>
      <w:r>
        <w:rPr>
          <w:rFonts w:ascii="Calibri" w:hAnsi="Calibri"/>
          <w:lang w:val="en-US"/>
        </w:rPr>
        <w:t>of the VDE-SAT Report.</w:t>
      </w:r>
    </w:p>
    <w:p w14:paraId="16C0AD2D" w14:textId="77777777" w:rsidR="007E4EEB" w:rsidRPr="006448DB" w:rsidRDefault="007E4EEB" w:rsidP="007E4EEB">
      <w:pPr>
        <w:ind w:left="720"/>
        <w:rPr>
          <w:rFonts w:ascii="Calibri" w:hAnsi="Calibri"/>
        </w:rPr>
      </w:pPr>
    </w:p>
    <w:p w14:paraId="070E0A58" w14:textId="77777777" w:rsidR="007E4EEB" w:rsidRDefault="007E4EEB" w:rsidP="007E4EEB">
      <w:pPr>
        <w:ind w:left="720"/>
        <w:rPr>
          <w:rFonts w:ascii="Calibri" w:hAnsi="Calibri"/>
          <w:lang w:val="en-US"/>
        </w:rPr>
      </w:pPr>
    </w:p>
    <w:p w14:paraId="3A7AF9D0" w14:textId="42394C6A" w:rsidR="007E4EEB" w:rsidRPr="00D96FB9" w:rsidRDefault="007E4EEB" w:rsidP="007E4EEB">
      <w:pPr>
        <w:ind w:left="720"/>
        <w:rPr>
          <w:rFonts w:ascii="Calibri" w:hAnsi="Calibri"/>
          <w:u w:val="single"/>
          <w:lang w:val="en-US"/>
        </w:rPr>
      </w:pPr>
      <w:r w:rsidRPr="00D96FB9">
        <w:rPr>
          <w:rFonts w:ascii="Calibri" w:hAnsi="Calibri"/>
          <w:u w:val="single"/>
          <w:lang w:val="en-US"/>
        </w:rPr>
        <w:t>VDE-SAT Report</w:t>
      </w:r>
    </w:p>
    <w:p w14:paraId="2B3549E3" w14:textId="077757E4" w:rsidR="00D96FB9" w:rsidRDefault="00D96FB9" w:rsidP="007E4EEB">
      <w:pPr>
        <w:ind w:left="720"/>
        <w:rPr>
          <w:rFonts w:ascii="Calibri" w:hAnsi="Calibri"/>
          <w:lang w:val="en-US"/>
        </w:rPr>
      </w:pPr>
    </w:p>
    <w:p w14:paraId="7D2DC86A" w14:textId="51467662" w:rsidR="005939CD" w:rsidRPr="003B2436" w:rsidRDefault="004C31C0" w:rsidP="003B2436">
      <w:pPr>
        <w:ind w:left="720"/>
        <w:rPr>
          <w:rFonts w:ascii="Calibri" w:hAnsi="Calibri"/>
          <w:lang w:val="en-US"/>
        </w:rPr>
      </w:pPr>
      <w:r>
        <w:rPr>
          <w:rFonts w:ascii="Calibri" w:hAnsi="Calibri"/>
          <w:lang w:val="en-US"/>
        </w:rPr>
        <w:t>During the meeting SWG VDE</w:t>
      </w:r>
      <w:r w:rsidR="005939CD" w:rsidRPr="003B2436">
        <w:rPr>
          <w:rFonts w:ascii="Calibri" w:hAnsi="Calibri"/>
          <w:lang w:val="en-US"/>
        </w:rPr>
        <w:t xml:space="preserve">-SAT reviewed the output from the latest ITU-R WP 5B meeting in May, specifically the updated version of the Working Document towards a Preliminary Draft New Report ITU-R M.[VDES-SAT]. The review resulted in </w:t>
      </w:r>
      <w:r w:rsidR="003B2436">
        <w:rPr>
          <w:rFonts w:ascii="Calibri" w:hAnsi="Calibri"/>
          <w:lang w:val="en-US"/>
        </w:rPr>
        <w:t>twelve</w:t>
      </w:r>
      <w:r w:rsidR="005939CD" w:rsidRPr="003B2436">
        <w:rPr>
          <w:rFonts w:ascii="Calibri" w:hAnsi="Calibri"/>
          <w:lang w:val="en-US"/>
        </w:rPr>
        <w:t xml:space="preserve"> new tasks for the task list in addition to the three tasks already on the task list from previous meetings.</w:t>
      </w:r>
    </w:p>
    <w:p w14:paraId="606E79ED" w14:textId="77777777" w:rsidR="005939CD" w:rsidRPr="003B2436" w:rsidRDefault="005939CD" w:rsidP="003B2436">
      <w:pPr>
        <w:ind w:left="720"/>
        <w:rPr>
          <w:rFonts w:ascii="Calibri" w:hAnsi="Calibri"/>
          <w:lang w:val="en-US"/>
        </w:rPr>
      </w:pPr>
    </w:p>
    <w:p w14:paraId="094856D6" w14:textId="10522256" w:rsidR="005939CD" w:rsidRPr="003B2436" w:rsidRDefault="005939CD" w:rsidP="003B2436">
      <w:pPr>
        <w:ind w:left="720"/>
        <w:rPr>
          <w:rFonts w:ascii="Calibri" w:hAnsi="Calibri"/>
          <w:lang w:val="en-US"/>
        </w:rPr>
      </w:pPr>
      <w:r w:rsidRPr="003B2436">
        <w:rPr>
          <w:rFonts w:ascii="Calibri" w:hAnsi="Calibri"/>
          <w:lang w:val="en-US"/>
        </w:rPr>
        <w:t xml:space="preserve">Following a review of the outstanding tasks, they were prioritized and task responsibilities were assigned. The group developed and reviewed proposals for resolving </w:t>
      </w:r>
      <w:r w:rsidR="003B2436">
        <w:rPr>
          <w:rFonts w:ascii="Calibri" w:hAnsi="Calibri"/>
          <w:lang w:val="en-US"/>
        </w:rPr>
        <w:t>eight</w:t>
      </w:r>
      <w:r w:rsidRPr="003B2436">
        <w:rPr>
          <w:rFonts w:ascii="Calibri" w:hAnsi="Calibri"/>
          <w:lang w:val="en-US"/>
        </w:rPr>
        <w:t xml:space="preserve"> of the outstanding tasks. </w:t>
      </w:r>
      <w:r w:rsidR="003B2436">
        <w:rPr>
          <w:rFonts w:ascii="Calibri" w:hAnsi="Calibri"/>
          <w:lang w:val="en-US"/>
        </w:rPr>
        <w:t xml:space="preserve">Seven </w:t>
      </w:r>
      <w:r w:rsidRPr="003B2436">
        <w:rPr>
          <w:rFonts w:ascii="Calibri" w:hAnsi="Calibri"/>
          <w:lang w:val="en-US"/>
        </w:rPr>
        <w:t>of the proposals w</w:t>
      </w:r>
      <w:r w:rsidR="003B2436">
        <w:rPr>
          <w:rFonts w:ascii="Calibri" w:hAnsi="Calibri"/>
          <w:lang w:val="en-US"/>
        </w:rPr>
        <w:t>ere</w:t>
      </w:r>
      <w:r w:rsidRPr="003B2436">
        <w:rPr>
          <w:rFonts w:ascii="Calibri" w:hAnsi="Calibri"/>
          <w:lang w:val="en-US"/>
        </w:rPr>
        <w:t xml:space="preserve"> approved and the tasks closed, while the last task with proposal was </w:t>
      </w:r>
      <w:r w:rsidRPr="003B2436">
        <w:rPr>
          <w:rFonts w:ascii="Calibri" w:hAnsi="Calibri"/>
          <w:lang w:val="en-US"/>
        </w:rPr>
        <w:lastRenderedPageBreak/>
        <w:t xml:space="preserve">discussed and found to be obsolete. Time did not permit the remaining </w:t>
      </w:r>
      <w:r w:rsidR="003B2436">
        <w:rPr>
          <w:rFonts w:ascii="Calibri" w:hAnsi="Calibri"/>
          <w:lang w:val="en-US"/>
        </w:rPr>
        <w:t>seven</w:t>
      </w:r>
      <w:r w:rsidRPr="003B2436">
        <w:rPr>
          <w:rFonts w:ascii="Calibri" w:hAnsi="Calibri"/>
          <w:lang w:val="en-US"/>
        </w:rPr>
        <w:t xml:space="preserve"> open tasks to be addressed properly during this meeting, but they are expected to be resolved by ENAV21.</w:t>
      </w:r>
    </w:p>
    <w:p w14:paraId="37380C23" w14:textId="77777777" w:rsidR="005939CD" w:rsidRPr="003B2436" w:rsidRDefault="005939CD" w:rsidP="003B2436">
      <w:pPr>
        <w:ind w:left="720"/>
        <w:rPr>
          <w:rFonts w:ascii="Calibri" w:hAnsi="Calibri"/>
          <w:lang w:val="en-US"/>
        </w:rPr>
      </w:pPr>
    </w:p>
    <w:p w14:paraId="7C365D9F" w14:textId="77777777" w:rsidR="005939CD" w:rsidRPr="003B2436" w:rsidRDefault="005939CD" w:rsidP="003B2436">
      <w:pPr>
        <w:ind w:left="720"/>
        <w:rPr>
          <w:rFonts w:ascii="Calibri" w:hAnsi="Calibri"/>
          <w:lang w:val="en-US"/>
        </w:rPr>
      </w:pPr>
      <w:r w:rsidRPr="003B2436">
        <w:rPr>
          <w:rFonts w:ascii="Calibri" w:hAnsi="Calibri"/>
          <w:lang w:val="en-US"/>
        </w:rPr>
        <w:t>The approved proposals were merged into one, and uploaded to the IALA WG3 file share in the working output folder for this meeting along with the updated task list.</w:t>
      </w:r>
    </w:p>
    <w:p w14:paraId="4CB2A4D5" w14:textId="77777777" w:rsidR="005939CD" w:rsidRPr="003B2436" w:rsidRDefault="005939CD" w:rsidP="005939CD">
      <w:pPr>
        <w:rPr>
          <w:rFonts w:ascii="Calibri" w:hAnsi="Calibri"/>
          <w:lang w:val="en-US"/>
        </w:rPr>
      </w:pPr>
    </w:p>
    <w:p w14:paraId="6DCAE024" w14:textId="77777777" w:rsidR="00D96FB9" w:rsidRDefault="00D96FB9" w:rsidP="007E4EEB">
      <w:pPr>
        <w:ind w:left="720"/>
        <w:rPr>
          <w:rFonts w:ascii="Calibri" w:hAnsi="Calibri"/>
          <w:lang w:val="en-US"/>
        </w:rPr>
      </w:pPr>
    </w:p>
    <w:p w14:paraId="7F5F31A7" w14:textId="379138F0" w:rsidR="007E4EEB" w:rsidRPr="00422E91" w:rsidRDefault="00F92D25" w:rsidP="007E4EEB">
      <w:pPr>
        <w:ind w:left="720"/>
        <w:rPr>
          <w:rFonts w:ascii="Calibri" w:hAnsi="Calibri"/>
          <w:u w:val="single"/>
        </w:rPr>
      </w:pPr>
      <w:r>
        <w:rPr>
          <w:rFonts w:ascii="Calibri" w:hAnsi="Calibri"/>
          <w:u w:val="single"/>
          <w:lang w:val="en-US"/>
        </w:rPr>
        <w:t>2092</w:t>
      </w:r>
    </w:p>
    <w:p w14:paraId="65B4674F" w14:textId="77777777" w:rsidR="00422E91" w:rsidRDefault="00422E91" w:rsidP="00422E91">
      <w:pPr>
        <w:ind w:left="720"/>
        <w:rPr>
          <w:rFonts w:ascii="Calibri" w:hAnsi="Calibri"/>
          <w:lang w:val="en-US"/>
        </w:rPr>
      </w:pPr>
    </w:p>
    <w:p w14:paraId="08FB63EA" w14:textId="53F49FC8" w:rsidR="00CF714B" w:rsidRDefault="00CF714B" w:rsidP="00CF714B">
      <w:pPr>
        <w:ind w:left="720"/>
        <w:rPr>
          <w:rFonts w:ascii="Calibri" w:hAnsi="Calibri"/>
          <w:lang w:val="en-US"/>
        </w:rPr>
      </w:pPr>
      <w:r>
        <w:rPr>
          <w:rFonts w:ascii="Calibri" w:hAnsi="Calibri"/>
          <w:lang w:val="en-US"/>
        </w:rPr>
        <w:t xml:space="preserve">The change log was reviewed and those with action items came prepared with presentations on their work, and the results were incorporated into 2092 as appropriate.  Presentations were given by Mark Johnson, Arunas Macikunas, Hans Haugli, Derek Love, </w:t>
      </w:r>
      <w:r w:rsidR="00E065C2">
        <w:rPr>
          <w:rFonts w:ascii="Calibri" w:hAnsi="Calibri"/>
          <w:lang w:val="en-US"/>
        </w:rPr>
        <w:t xml:space="preserve">Jan Safar, Ross Norsworthy </w:t>
      </w:r>
      <w:r>
        <w:rPr>
          <w:rFonts w:ascii="Calibri" w:hAnsi="Calibri"/>
          <w:lang w:val="en-US"/>
        </w:rPr>
        <w:t xml:space="preserve">and Johnny Schultz.  </w:t>
      </w:r>
    </w:p>
    <w:p w14:paraId="151A94F2" w14:textId="77777777" w:rsidR="00CF714B" w:rsidRDefault="00CF714B" w:rsidP="00F92D25">
      <w:pPr>
        <w:ind w:left="720" w:firstLine="30"/>
        <w:rPr>
          <w:rFonts w:ascii="Calibri" w:hAnsi="Calibri"/>
          <w:lang w:val="en-US"/>
        </w:rPr>
      </w:pPr>
    </w:p>
    <w:p w14:paraId="165EFF4F" w14:textId="2F34BBEF" w:rsidR="00F92D25" w:rsidRDefault="00F92D25" w:rsidP="00F92D25">
      <w:pPr>
        <w:ind w:left="720" w:firstLine="30"/>
        <w:rPr>
          <w:rFonts w:ascii="Calibri" w:hAnsi="Calibri"/>
          <w:lang w:val="en-US"/>
        </w:rPr>
      </w:pPr>
      <w:r>
        <w:rPr>
          <w:rFonts w:ascii="Calibri" w:hAnsi="Calibri"/>
          <w:lang w:val="en-US"/>
        </w:rPr>
        <w:t xml:space="preserve">With some minor editorial changes between now and ENAV21, ANNEX 2 describing the behavior on the ASM channels, is now complete. </w:t>
      </w:r>
    </w:p>
    <w:p w14:paraId="570E16E5" w14:textId="5291461A" w:rsidR="00F92D25" w:rsidRDefault="00F92D25" w:rsidP="00F92D25">
      <w:pPr>
        <w:ind w:left="720" w:firstLine="30"/>
        <w:rPr>
          <w:rFonts w:ascii="Calibri" w:hAnsi="Calibri"/>
          <w:lang w:val="en-US"/>
        </w:rPr>
      </w:pPr>
    </w:p>
    <w:p w14:paraId="2A3B3767" w14:textId="46CEEA15" w:rsidR="00F92D25" w:rsidRDefault="00F92D25" w:rsidP="00F92D25">
      <w:pPr>
        <w:ind w:left="720"/>
        <w:rPr>
          <w:rFonts w:ascii="Calibri" w:hAnsi="Calibri"/>
          <w:lang w:val="en-US"/>
        </w:rPr>
      </w:pPr>
      <w:r>
        <w:rPr>
          <w:rFonts w:ascii="Calibri" w:hAnsi="Calibri"/>
          <w:lang w:val="en-US"/>
        </w:rPr>
        <w:t>There was a proposal to include 4FSK as the base modulation on ASM1.  This would allow the immediate deployment of solutions, the manufacturer’s in attendance confirmed that although a firmware revision would be required, the existing hardware platforms will support 4FSK.  It was further agreed that inclusion of this modulation would have minimum impact on the standard and provided 4FSK proves to be viable, inclusion in the standard would not affect our planned readiness for publication after ENAV21.</w:t>
      </w:r>
    </w:p>
    <w:p w14:paraId="0AF70478" w14:textId="41732518" w:rsidR="00F92D25" w:rsidRDefault="00F92D25" w:rsidP="00F92D25">
      <w:pPr>
        <w:ind w:left="720"/>
        <w:rPr>
          <w:rFonts w:ascii="Calibri" w:hAnsi="Calibri"/>
          <w:lang w:val="en-US"/>
        </w:rPr>
      </w:pPr>
    </w:p>
    <w:p w14:paraId="7962D7B7" w14:textId="0E262E95" w:rsidR="00F92D25" w:rsidRDefault="00F92D25" w:rsidP="00F92D25">
      <w:pPr>
        <w:ind w:left="720"/>
        <w:rPr>
          <w:rFonts w:ascii="Calibri" w:hAnsi="Calibri"/>
          <w:lang w:val="en-US"/>
        </w:rPr>
      </w:pPr>
      <w:r>
        <w:rPr>
          <w:rFonts w:ascii="Calibri" w:hAnsi="Calibri"/>
          <w:lang w:val="en-US"/>
        </w:rPr>
        <w:t>A subgroup inc</w:t>
      </w:r>
      <w:r w:rsidR="00E26549">
        <w:rPr>
          <w:rFonts w:ascii="Calibri" w:hAnsi="Calibri"/>
          <w:lang w:val="en-US"/>
        </w:rPr>
        <w:t>luding Derek Love, Neil Peniket</w:t>
      </w:r>
      <w:r>
        <w:rPr>
          <w:rFonts w:ascii="Calibri" w:hAnsi="Calibri"/>
          <w:lang w:val="en-US"/>
        </w:rPr>
        <w:t>, Arunas Macikunas, Ernie Bat</w:t>
      </w:r>
      <w:r w:rsidR="00E26549">
        <w:rPr>
          <w:rFonts w:ascii="Calibri" w:hAnsi="Calibri"/>
          <w:lang w:val="en-US"/>
        </w:rPr>
        <w:t>t</w:t>
      </w:r>
      <w:r>
        <w:rPr>
          <w:rFonts w:ascii="Calibri" w:hAnsi="Calibri"/>
          <w:lang w:val="en-US"/>
        </w:rPr>
        <w:t>y, Hans Haugli, Mark Johnson, Kr</w:t>
      </w:r>
      <w:r w:rsidR="00E26549">
        <w:rPr>
          <w:rFonts w:ascii="Calibri" w:hAnsi="Calibri"/>
          <w:lang w:val="en-US"/>
        </w:rPr>
        <w:t xml:space="preserve">zysztof </w:t>
      </w:r>
      <w:proofErr w:type="spellStart"/>
      <w:r w:rsidR="00E26549">
        <w:rPr>
          <w:rFonts w:ascii="Calibri" w:hAnsi="Calibri"/>
          <w:lang w:val="en-US"/>
        </w:rPr>
        <w:t>Bronk</w:t>
      </w:r>
      <w:proofErr w:type="spellEnd"/>
      <w:r>
        <w:rPr>
          <w:rFonts w:ascii="Calibri" w:hAnsi="Calibri"/>
          <w:lang w:val="en-US"/>
        </w:rPr>
        <w:t xml:space="preserve">, Yoshio </w:t>
      </w:r>
      <w:proofErr w:type="spellStart"/>
      <w:r w:rsidR="00E26549">
        <w:rPr>
          <w:rFonts w:ascii="Calibri" w:hAnsi="Calibri"/>
          <w:lang w:val="en-US"/>
        </w:rPr>
        <w:t>Miyadera</w:t>
      </w:r>
      <w:proofErr w:type="spellEnd"/>
      <w:r w:rsidR="00E26549">
        <w:rPr>
          <w:rFonts w:ascii="Calibri" w:hAnsi="Calibri"/>
          <w:lang w:val="en-US"/>
        </w:rPr>
        <w:t xml:space="preserve"> </w:t>
      </w:r>
      <w:r>
        <w:rPr>
          <w:rFonts w:ascii="Calibri" w:hAnsi="Calibri"/>
          <w:lang w:val="en-US"/>
        </w:rPr>
        <w:t>will work together to ensure that 4FSK at 19.2 has comparable performance to pi/4QPSK.   They will have those results before ENAV21 where a final decision to allow this modulation on ASM1 will be taken.</w:t>
      </w:r>
    </w:p>
    <w:p w14:paraId="639CFDDE" w14:textId="18C4173A" w:rsidR="00C6653F" w:rsidRDefault="00C6653F" w:rsidP="00F92D25">
      <w:pPr>
        <w:ind w:left="720"/>
        <w:rPr>
          <w:rFonts w:ascii="Calibri" w:hAnsi="Calibri"/>
          <w:lang w:val="en-US"/>
        </w:rPr>
      </w:pPr>
    </w:p>
    <w:p w14:paraId="7B4DCF4C" w14:textId="2474C090" w:rsidR="00E065C2" w:rsidRDefault="00C6653F" w:rsidP="00C6653F">
      <w:pPr>
        <w:ind w:left="720" w:firstLine="30"/>
        <w:rPr>
          <w:rFonts w:ascii="Calibri" w:hAnsi="Calibri"/>
          <w:lang w:val="en-US"/>
        </w:rPr>
      </w:pPr>
      <w:r>
        <w:rPr>
          <w:rFonts w:ascii="Calibri" w:hAnsi="Calibri"/>
          <w:lang w:val="en-US"/>
        </w:rPr>
        <w:t xml:space="preserve">With editorial changes between now and ENAV21, ANNEX </w:t>
      </w:r>
      <w:r w:rsidR="009258C7">
        <w:rPr>
          <w:rFonts w:ascii="Calibri" w:hAnsi="Calibri"/>
          <w:lang w:val="en-US"/>
        </w:rPr>
        <w:t>3 and 4</w:t>
      </w:r>
      <w:r>
        <w:rPr>
          <w:rFonts w:ascii="Calibri" w:hAnsi="Calibri"/>
          <w:lang w:val="en-US"/>
        </w:rPr>
        <w:t xml:space="preserve"> describing the behavior on the </w:t>
      </w:r>
      <w:r w:rsidR="009258C7">
        <w:rPr>
          <w:rFonts w:ascii="Calibri" w:hAnsi="Calibri"/>
          <w:lang w:val="en-US"/>
        </w:rPr>
        <w:t>VDE</w:t>
      </w:r>
      <w:r>
        <w:rPr>
          <w:rFonts w:ascii="Calibri" w:hAnsi="Calibri"/>
          <w:lang w:val="en-US"/>
        </w:rPr>
        <w:t xml:space="preserve"> channels</w:t>
      </w:r>
      <w:r w:rsidR="009258C7">
        <w:rPr>
          <w:rFonts w:ascii="Calibri" w:hAnsi="Calibri"/>
          <w:lang w:val="en-US"/>
        </w:rPr>
        <w:t>,</w:t>
      </w:r>
      <w:r>
        <w:rPr>
          <w:rFonts w:ascii="Calibri" w:hAnsi="Calibri"/>
          <w:lang w:val="en-US"/>
        </w:rPr>
        <w:t xml:space="preserve"> is now complete. </w:t>
      </w:r>
      <w:r w:rsidR="009258C7">
        <w:rPr>
          <w:rFonts w:ascii="Calibri" w:hAnsi="Calibri"/>
          <w:lang w:val="en-US"/>
        </w:rPr>
        <w:t xml:space="preserve">  </w:t>
      </w:r>
      <w:r w:rsidR="00E065C2">
        <w:rPr>
          <w:rFonts w:ascii="Calibri" w:hAnsi="Calibri"/>
          <w:lang w:val="en-US"/>
        </w:rPr>
        <w:t>There is some further technical work being don</w:t>
      </w:r>
      <w:r w:rsidR="004C6799">
        <w:rPr>
          <w:rFonts w:ascii="Calibri" w:hAnsi="Calibri"/>
          <w:lang w:val="en-US"/>
        </w:rPr>
        <w:t xml:space="preserve">e on the ramp up modulation, </w:t>
      </w:r>
      <w:r w:rsidR="00E065C2">
        <w:rPr>
          <w:rFonts w:ascii="Calibri" w:hAnsi="Calibri"/>
          <w:lang w:val="en-US"/>
        </w:rPr>
        <w:t xml:space="preserve">training sequence and transmission mask but the group is confident that this will be resolved before ENAV21.   </w:t>
      </w:r>
    </w:p>
    <w:p w14:paraId="415A4147" w14:textId="77777777" w:rsidR="00E065C2" w:rsidRDefault="00E065C2" w:rsidP="00C6653F">
      <w:pPr>
        <w:ind w:left="720" w:firstLine="30"/>
        <w:rPr>
          <w:rFonts w:ascii="Calibri" w:hAnsi="Calibri"/>
          <w:lang w:val="en-US"/>
        </w:rPr>
      </w:pPr>
    </w:p>
    <w:p w14:paraId="347BD3A0" w14:textId="63F7C08A" w:rsidR="00C6653F" w:rsidRDefault="009258C7" w:rsidP="00C6653F">
      <w:pPr>
        <w:ind w:left="720" w:firstLine="30"/>
        <w:rPr>
          <w:rFonts w:ascii="Calibri" w:hAnsi="Calibri"/>
          <w:lang w:val="en-US"/>
        </w:rPr>
      </w:pPr>
      <w:r>
        <w:rPr>
          <w:rFonts w:ascii="Calibri" w:hAnsi="Calibri"/>
          <w:lang w:val="en-US"/>
        </w:rPr>
        <w:t xml:space="preserve">There is a proposal for an authentication method </w:t>
      </w:r>
      <w:r w:rsidR="007F45FE">
        <w:rPr>
          <w:rFonts w:ascii="Calibri" w:hAnsi="Calibri"/>
          <w:lang w:val="en-US"/>
        </w:rPr>
        <w:t xml:space="preserve">using SIM card technology </w:t>
      </w:r>
      <w:r>
        <w:rPr>
          <w:rFonts w:ascii="Calibri" w:hAnsi="Calibri"/>
          <w:lang w:val="en-US"/>
        </w:rPr>
        <w:t xml:space="preserve">that would require </w:t>
      </w:r>
      <w:r w:rsidR="002962F5">
        <w:rPr>
          <w:rFonts w:ascii="Calibri" w:hAnsi="Calibri"/>
          <w:lang w:val="en-US"/>
        </w:rPr>
        <w:t>further investigation.</w:t>
      </w:r>
      <w:r>
        <w:rPr>
          <w:rFonts w:ascii="Calibri" w:hAnsi="Calibri"/>
          <w:lang w:val="en-US"/>
        </w:rPr>
        <w:t xml:space="preserve">   This could drive considerable administrative time and effort, so for the publication of 2092-1 </w:t>
      </w:r>
      <w:r w:rsidR="007F45FE">
        <w:rPr>
          <w:rFonts w:ascii="Calibri" w:hAnsi="Calibri"/>
          <w:lang w:val="en-US"/>
        </w:rPr>
        <w:t>we will allow for the cap</w:t>
      </w:r>
      <w:r w:rsidR="000E3053">
        <w:rPr>
          <w:rFonts w:ascii="Calibri" w:hAnsi="Calibri"/>
          <w:lang w:val="en-US"/>
        </w:rPr>
        <w:t>ability of providing cyber security for the VDES via SIM card.</w:t>
      </w:r>
      <w:r>
        <w:rPr>
          <w:rFonts w:ascii="Calibri" w:hAnsi="Calibri"/>
          <w:lang w:val="en-US"/>
        </w:rPr>
        <w:t xml:space="preserve"> </w:t>
      </w:r>
      <w:r w:rsidR="00DB1D01">
        <w:rPr>
          <w:rFonts w:ascii="Calibri" w:hAnsi="Calibri"/>
          <w:lang w:val="en-US"/>
        </w:rPr>
        <w:t>While this could drive complexity the advantages could reach beyond BB security all the way to protecting the VDL, the device and the PI.  The group does need expert advice.</w:t>
      </w:r>
    </w:p>
    <w:p w14:paraId="5EF1C7F3" w14:textId="7C909615" w:rsidR="00D226A5" w:rsidRDefault="00D226A5" w:rsidP="00C6653F">
      <w:pPr>
        <w:ind w:left="720" w:firstLine="30"/>
        <w:rPr>
          <w:rFonts w:ascii="Calibri" w:hAnsi="Calibri"/>
          <w:lang w:val="en-US"/>
        </w:rPr>
      </w:pPr>
    </w:p>
    <w:p w14:paraId="51DA978B" w14:textId="39375071" w:rsidR="00D226A5" w:rsidRDefault="00D226A5" w:rsidP="00B73405">
      <w:pPr>
        <w:ind w:left="720"/>
        <w:rPr>
          <w:rFonts w:ascii="Calibri" w:hAnsi="Calibri"/>
          <w:lang w:val="en-US"/>
        </w:rPr>
      </w:pPr>
      <w:r>
        <w:rPr>
          <w:rFonts w:ascii="Calibri" w:hAnsi="Calibri"/>
          <w:lang w:val="en-US"/>
        </w:rPr>
        <w:t xml:space="preserve">The group discussed a document submitted by Cato from CEPT where </w:t>
      </w:r>
      <w:r w:rsidR="004C31C0">
        <w:rPr>
          <w:rFonts w:ascii="Calibri" w:hAnsi="Calibri"/>
          <w:lang w:val="en-US"/>
        </w:rPr>
        <w:t xml:space="preserve">they state because of the satellite aspects of VDES will not be decided until WRC19, the entire VDES concept must wait until this decision pushing out adoption until 2024.  Further, they are recommending that national authorities do not need to vacate the frequencies until 2024.   WG3 will draft advisory text that may be used by IALA membership to </w:t>
      </w:r>
      <w:r w:rsidR="00B73405">
        <w:rPr>
          <w:rFonts w:ascii="Calibri" w:hAnsi="Calibri"/>
          <w:lang w:val="en-US"/>
        </w:rPr>
        <w:t xml:space="preserve">counter this view and </w:t>
      </w:r>
      <w:r w:rsidR="004C31C0">
        <w:rPr>
          <w:rFonts w:ascii="Calibri" w:hAnsi="Calibri"/>
          <w:lang w:val="en-US"/>
        </w:rPr>
        <w:t>lobby their ITU representatives to counter this proposal.</w:t>
      </w:r>
    </w:p>
    <w:p w14:paraId="35BBBCED" w14:textId="77777777" w:rsidR="00C6653F" w:rsidRDefault="00C6653F" w:rsidP="00F92D25">
      <w:pPr>
        <w:ind w:left="720"/>
        <w:rPr>
          <w:rFonts w:ascii="Calibri" w:hAnsi="Calibri"/>
          <w:lang w:val="en-US"/>
        </w:rPr>
      </w:pPr>
    </w:p>
    <w:p w14:paraId="60740370" w14:textId="424BD069" w:rsidR="0017608B" w:rsidRDefault="009258C7" w:rsidP="009258C7">
      <w:pPr>
        <w:ind w:left="720"/>
        <w:rPr>
          <w:rFonts w:ascii="Calibri" w:hAnsi="Calibri"/>
          <w:lang w:val="en-US"/>
        </w:rPr>
      </w:pPr>
      <w:r>
        <w:rPr>
          <w:rFonts w:ascii="Calibri" w:hAnsi="Calibri"/>
          <w:lang w:val="en-US"/>
        </w:rPr>
        <w:t>The group also recognized that Annex 1</w:t>
      </w:r>
      <w:r w:rsidR="00B73405">
        <w:rPr>
          <w:rFonts w:ascii="Calibri" w:hAnsi="Calibri"/>
          <w:lang w:val="en-US"/>
        </w:rPr>
        <w:t>,</w:t>
      </w:r>
      <w:r>
        <w:rPr>
          <w:rFonts w:ascii="Calibri" w:hAnsi="Calibri"/>
          <w:lang w:val="en-US"/>
        </w:rPr>
        <w:t xml:space="preserve"> describing the common elements of the VDES system</w:t>
      </w:r>
      <w:r w:rsidR="00B73405">
        <w:rPr>
          <w:rFonts w:ascii="Calibri" w:hAnsi="Calibri"/>
          <w:lang w:val="en-US"/>
        </w:rPr>
        <w:t>,</w:t>
      </w:r>
      <w:r>
        <w:rPr>
          <w:rFonts w:ascii="Calibri" w:hAnsi="Calibri"/>
          <w:lang w:val="en-US"/>
        </w:rPr>
        <w:t xml:space="preserve"> should be reviewed</w:t>
      </w:r>
      <w:r w:rsidR="00B73405">
        <w:rPr>
          <w:rFonts w:ascii="Calibri" w:hAnsi="Calibri"/>
          <w:lang w:val="en-US"/>
        </w:rPr>
        <w:t>.</w:t>
      </w:r>
      <w:r>
        <w:rPr>
          <w:rFonts w:ascii="Calibri" w:hAnsi="Calibri"/>
          <w:lang w:val="en-US"/>
        </w:rPr>
        <w:t xml:space="preserve">  Further Annex 6, the sharing aspects</w:t>
      </w:r>
      <w:r w:rsidR="00B73405">
        <w:rPr>
          <w:rFonts w:ascii="Calibri" w:hAnsi="Calibri"/>
          <w:lang w:val="en-US"/>
        </w:rPr>
        <w:t>,</w:t>
      </w:r>
      <w:r>
        <w:rPr>
          <w:rFonts w:ascii="Calibri" w:hAnsi="Calibri"/>
          <w:lang w:val="en-US"/>
        </w:rPr>
        <w:t xml:space="preserve"> needs to be reviewed for applicability and completeness</w:t>
      </w:r>
      <w:r w:rsidR="00D974F7">
        <w:rPr>
          <w:rFonts w:ascii="Calibri" w:hAnsi="Calibri"/>
          <w:lang w:val="en-US"/>
        </w:rPr>
        <w:t xml:space="preserve">. </w:t>
      </w:r>
      <w:r w:rsidR="00E62201">
        <w:rPr>
          <w:rFonts w:ascii="Calibri" w:hAnsi="Calibri"/>
          <w:lang w:val="en-US"/>
        </w:rPr>
        <w:t xml:space="preserve"> Annex 7 </w:t>
      </w:r>
      <w:r w:rsidR="00D974F7">
        <w:rPr>
          <w:rFonts w:ascii="Calibri" w:hAnsi="Calibri"/>
          <w:lang w:val="en-US"/>
        </w:rPr>
        <w:t>has been</w:t>
      </w:r>
      <w:r w:rsidR="00E62201">
        <w:rPr>
          <w:rFonts w:ascii="Calibri" w:hAnsi="Calibri"/>
          <w:lang w:val="en-US"/>
        </w:rPr>
        <w:t xml:space="preserve"> removed </w:t>
      </w:r>
      <w:r w:rsidR="00D974F7">
        <w:rPr>
          <w:rFonts w:ascii="Calibri" w:hAnsi="Calibri"/>
          <w:lang w:val="en-US"/>
        </w:rPr>
        <w:t>as it is no longer needed</w:t>
      </w:r>
      <w:r>
        <w:rPr>
          <w:rFonts w:ascii="Calibri" w:hAnsi="Calibri"/>
          <w:lang w:val="en-US"/>
        </w:rPr>
        <w:t>.</w:t>
      </w:r>
      <w:r w:rsidR="00291C4B">
        <w:rPr>
          <w:rFonts w:ascii="Calibri" w:hAnsi="Calibri"/>
          <w:lang w:val="en-US"/>
        </w:rPr>
        <w:t xml:space="preserve">   </w:t>
      </w:r>
      <w:r w:rsidR="0017608B">
        <w:rPr>
          <w:rFonts w:ascii="Calibri" w:hAnsi="Calibri"/>
          <w:lang w:val="en-US"/>
        </w:rPr>
        <w:t>The chair, Ernie Batty, and Jillian Carson-Jackson have agreed to work intersessionally to prepare an edited version of all changes to date.</w:t>
      </w:r>
    </w:p>
    <w:p w14:paraId="7DD02D13" w14:textId="77777777" w:rsidR="0017608B" w:rsidRDefault="0017608B" w:rsidP="009258C7">
      <w:pPr>
        <w:ind w:left="720"/>
        <w:rPr>
          <w:rFonts w:ascii="Calibri" w:hAnsi="Calibri"/>
          <w:lang w:val="en-US"/>
        </w:rPr>
      </w:pPr>
    </w:p>
    <w:p w14:paraId="1A21428B" w14:textId="5DB4D805" w:rsidR="003C5062" w:rsidRDefault="00EB2D71" w:rsidP="009258C7">
      <w:pPr>
        <w:ind w:left="720"/>
        <w:rPr>
          <w:rFonts w:ascii="Calibri" w:hAnsi="Calibri"/>
          <w:lang w:val="en-US"/>
        </w:rPr>
      </w:pPr>
      <w:r>
        <w:rPr>
          <w:rFonts w:ascii="Calibri" w:hAnsi="Calibri"/>
          <w:lang w:val="en-US"/>
        </w:rPr>
        <w:lastRenderedPageBreak/>
        <w:t>During the final plenary</w:t>
      </w:r>
      <w:r w:rsidR="00291C4B" w:rsidRPr="00EB2D71">
        <w:rPr>
          <w:rFonts w:ascii="Calibri" w:hAnsi="Calibri"/>
          <w:lang w:val="en-US"/>
        </w:rPr>
        <w:t xml:space="preserve"> we added item 162 </w:t>
      </w:r>
      <w:r>
        <w:rPr>
          <w:rFonts w:ascii="Calibri" w:hAnsi="Calibri"/>
          <w:lang w:val="en-US"/>
        </w:rPr>
        <w:t>to the change log because</w:t>
      </w:r>
      <w:r w:rsidR="00291C4B" w:rsidRPr="00EB2D71">
        <w:rPr>
          <w:rFonts w:ascii="Calibri" w:hAnsi="Calibri"/>
          <w:lang w:val="en-US"/>
        </w:rPr>
        <w:t xml:space="preserve"> we need to describe </w:t>
      </w:r>
      <w:r w:rsidR="004D33B1" w:rsidRPr="00EB2D71">
        <w:rPr>
          <w:rFonts w:ascii="Calibri" w:hAnsi="Calibri"/>
          <w:lang w:val="en-US"/>
        </w:rPr>
        <w:t>the possibility of detecting the bulletin board on the lower leg</w:t>
      </w:r>
      <w:r w:rsidR="00337B1A" w:rsidRPr="00EB2D71">
        <w:rPr>
          <w:rFonts w:ascii="Calibri" w:hAnsi="Calibri"/>
          <w:lang w:val="en-US"/>
        </w:rPr>
        <w:t xml:space="preserve"> </w:t>
      </w:r>
      <w:r>
        <w:rPr>
          <w:rFonts w:ascii="Calibri" w:hAnsi="Calibri"/>
          <w:lang w:val="en-US"/>
        </w:rPr>
        <w:t>as</w:t>
      </w:r>
      <w:r w:rsidR="00337B1A" w:rsidRPr="00EB2D71">
        <w:rPr>
          <w:rFonts w:ascii="Calibri" w:hAnsi="Calibri"/>
          <w:lang w:val="en-US"/>
        </w:rPr>
        <w:t xml:space="preserve"> agreed at the South Africa intersessional but not included in the change log</w:t>
      </w:r>
      <w:r>
        <w:rPr>
          <w:rFonts w:ascii="Calibri" w:hAnsi="Calibri"/>
          <w:lang w:val="en-US"/>
        </w:rPr>
        <w:t>.</w:t>
      </w:r>
      <w:r w:rsidR="00B73405" w:rsidRPr="00EB2D71">
        <w:rPr>
          <w:rFonts w:ascii="Calibri" w:hAnsi="Calibri"/>
          <w:lang w:val="en-US"/>
        </w:rPr>
        <w:t xml:space="preserve">  The co-chair, Mr. Stefan Bober, has agreed to bring the possible need for bulletin board knowledge</w:t>
      </w:r>
      <w:r w:rsidR="00337B1A" w:rsidRPr="00EB2D71">
        <w:rPr>
          <w:rFonts w:ascii="Calibri" w:hAnsi="Calibri"/>
          <w:lang w:val="en-US"/>
        </w:rPr>
        <w:t xml:space="preserve"> on the AIS</w:t>
      </w:r>
      <w:r w:rsidR="00B73405" w:rsidRPr="00EB2D71">
        <w:rPr>
          <w:rFonts w:ascii="Calibri" w:hAnsi="Calibri"/>
          <w:lang w:val="en-US"/>
        </w:rPr>
        <w:t xml:space="preserve"> channels to the attention of the group doing drafting work on 1371 such that further mechanisms on the AIS channels may be considered</w:t>
      </w:r>
      <w:r w:rsidR="004D33B1" w:rsidRPr="00EB2D71">
        <w:rPr>
          <w:rFonts w:ascii="Calibri" w:hAnsi="Calibri"/>
          <w:lang w:val="en-US"/>
        </w:rPr>
        <w:t>.</w:t>
      </w:r>
    </w:p>
    <w:p w14:paraId="029A8B88" w14:textId="77777777" w:rsidR="00D2752B" w:rsidRDefault="00D2752B" w:rsidP="00D2752B">
      <w:pPr>
        <w:rPr>
          <w:rFonts w:ascii="Calibri" w:hAnsi="Calibri"/>
          <w:lang w:val="en-US"/>
        </w:rPr>
      </w:pPr>
    </w:p>
    <w:p w14:paraId="2A829ABD" w14:textId="70B641E1" w:rsidR="007E4EEB" w:rsidRDefault="007E4EEB" w:rsidP="007E4EEB">
      <w:pPr>
        <w:pStyle w:val="NormalWeb"/>
        <w:rPr>
          <w:rFonts w:ascii="Calibri" w:hAnsi="Calibri"/>
          <w:color w:val="000000"/>
          <w:sz w:val="22"/>
          <w:szCs w:val="22"/>
        </w:rPr>
      </w:pPr>
    </w:p>
    <w:p w14:paraId="7E7068E1" w14:textId="1970F173" w:rsidR="0094048C" w:rsidRDefault="0094048C" w:rsidP="00F96EFB">
      <w:pPr>
        <w:pStyle w:val="NormalWeb"/>
        <w:rPr>
          <w:rFonts w:ascii="Calibri" w:hAnsi="Calibri"/>
          <w:color w:val="000000"/>
          <w:sz w:val="22"/>
          <w:szCs w:val="22"/>
        </w:rPr>
      </w:pPr>
    </w:p>
    <w:p w14:paraId="1CEB7C68" w14:textId="11105B08" w:rsidR="000D002E" w:rsidRDefault="000D002E" w:rsidP="00F96EFB">
      <w:pPr>
        <w:pStyle w:val="NormalWeb"/>
        <w:rPr>
          <w:rFonts w:ascii="Calibri" w:hAnsi="Calibri"/>
          <w:color w:val="000000"/>
          <w:sz w:val="22"/>
          <w:szCs w:val="22"/>
        </w:rPr>
      </w:pPr>
    </w:p>
    <w:p w14:paraId="3B80ECB1" w14:textId="77777777" w:rsidR="000D002E" w:rsidRDefault="000D002E" w:rsidP="00F96EFB">
      <w:pPr>
        <w:pStyle w:val="NormalWeb"/>
        <w:rPr>
          <w:rFonts w:ascii="Calibri" w:hAnsi="Calibri"/>
          <w:color w:val="000000"/>
          <w:sz w:val="22"/>
          <w:szCs w:val="22"/>
        </w:rPr>
      </w:pPr>
    </w:p>
    <w:p w14:paraId="170FBD92" w14:textId="4A3B8F66" w:rsidR="00B27B9E" w:rsidRPr="00685DEF" w:rsidRDefault="002032D9" w:rsidP="00685DEF">
      <w:pPr>
        <w:pStyle w:val="Heading1"/>
        <w:rPr>
          <w:lang w:val="en-US" w:eastAsia="en-US"/>
        </w:rPr>
      </w:pPr>
      <w:r w:rsidRPr="00685DEF">
        <w:rPr>
          <w:lang w:val="en-US" w:eastAsia="en-US"/>
        </w:rPr>
        <w:t xml:space="preserve">eNAV committee requirements </w:t>
      </w:r>
      <w:r w:rsidRPr="00685DEF">
        <w:t>p</w:t>
      </w:r>
      <w:r w:rsidR="00341A37" w:rsidRPr="00685DEF">
        <w:t>rogress</w:t>
      </w:r>
      <w:r w:rsidR="00341A37" w:rsidRPr="00685DEF">
        <w:rPr>
          <w:lang w:val="en-US" w:eastAsia="en-US"/>
        </w:rPr>
        <w:t xml:space="preserve"> summary</w:t>
      </w:r>
    </w:p>
    <w:p w14:paraId="24D849CE" w14:textId="76534FD2" w:rsidR="00341A37" w:rsidRPr="00685DEF" w:rsidRDefault="00341A37" w:rsidP="00341A37">
      <w:pP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 xml:space="preserve">* On target, </w:t>
      </w:r>
      <w:r w:rsidR="00EE0C9A" w:rsidRPr="00685DEF">
        <w:rPr>
          <w:rFonts w:ascii="Calibri" w:eastAsiaTheme="minorHAnsi" w:hAnsi="Calibri" w:cs="Times New Roman"/>
          <w:color w:val="000000"/>
          <w:lang w:val="en-US" w:eastAsia="en-US"/>
        </w:rPr>
        <w:t xml:space="preserve">behind target but under control </w:t>
      </w:r>
      <w:r w:rsidRPr="00685DEF">
        <w:rPr>
          <w:rFonts w:ascii="Calibri" w:eastAsiaTheme="minorHAnsi" w:hAnsi="Calibri" w:cs="Times New Roman"/>
          <w:color w:val="000000"/>
          <w:lang w:val="en-US" w:eastAsia="en-US"/>
        </w:rPr>
        <w:t>behind target</w:t>
      </w:r>
      <w:r w:rsidR="00EE0C9A" w:rsidRPr="00685DEF">
        <w:rPr>
          <w:rFonts w:ascii="Calibri" w:eastAsiaTheme="minorHAnsi" w:hAnsi="Calibri" w:cs="Times New Roman"/>
          <w:color w:val="000000"/>
          <w:lang w:val="en-US" w:eastAsia="en-US"/>
        </w:rPr>
        <w:t xml:space="preserve"> needs action</w:t>
      </w:r>
    </w:p>
    <w:tbl>
      <w:tblPr>
        <w:tblW w:w="5000" w:type="pct"/>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3472"/>
        <w:gridCol w:w="907"/>
        <w:gridCol w:w="917"/>
        <w:gridCol w:w="907"/>
        <w:gridCol w:w="978"/>
        <w:gridCol w:w="786"/>
        <w:gridCol w:w="558"/>
        <w:gridCol w:w="1330"/>
      </w:tblGrid>
      <w:tr w:rsidR="00DD424B" w:rsidRPr="00745F73" w14:paraId="67FE5883" w14:textId="77777777" w:rsidTr="00C56B67">
        <w:trPr>
          <w:cantSplit/>
          <w:tblHeader/>
        </w:trPr>
        <w:tc>
          <w:tcPr>
            <w:tcW w:w="1762" w:type="pct"/>
            <w:vMerge w:val="restart"/>
            <w:shd w:val="clear" w:color="auto" w:fill="365F91"/>
            <w:vAlign w:val="center"/>
          </w:tcPr>
          <w:p w14:paraId="58F4A14A"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Task</w:t>
            </w:r>
          </w:p>
        </w:tc>
        <w:tc>
          <w:tcPr>
            <w:tcW w:w="460" w:type="pct"/>
            <w:vMerge w:val="restart"/>
            <w:shd w:val="clear" w:color="auto" w:fill="365F91"/>
            <w:vAlign w:val="center"/>
          </w:tcPr>
          <w:p w14:paraId="3BDC8626"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Start Session</w:t>
            </w:r>
          </w:p>
        </w:tc>
        <w:tc>
          <w:tcPr>
            <w:tcW w:w="465" w:type="pct"/>
            <w:vMerge w:val="restart"/>
            <w:shd w:val="clear" w:color="auto" w:fill="365F91"/>
            <w:vAlign w:val="center"/>
          </w:tcPr>
          <w:p w14:paraId="161339B9"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Planned</w:t>
            </w:r>
            <w:r w:rsidRPr="00745F73">
              <w:rPr>
                <w:rFonts w:ascii="Calibri" w:hAnsi="Calibri"/>
                <w:b/>
                <w:bCs/>
                <w:color w:val="FFFFFF"/>
                <w:sz w:val="18"/>
                <w:szCs w:val="18"/>
              </w:rPr>
              <w:br/>
              <w:t>End Session</w:t>
            </w:r>
          </w:p>
        </w:tc>
        <w:tc>
          <w:tcPr>
            <w:tcW w:w="460" w:type="pct"/>
            <w:vMerge w:val="restart"/>
            <w:shd w:val="clear" w:color="auto" w:fill="365F91"/>
            <w:vAlign w:val="center"/>
          </w:tcPr>
          <w:p w14:paraId="7A9A207B"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Revised</w:t>
            </w:r>
            <w:r w:rsidRPr="00745F73">
              <w:rPr>
                <w:rFonts w:ascii="Calibri" w:hAnsi="Calibri"/>
                <w:b/>
                <w:bCs/>
                <w:color w:val="FFFFFF"/>
                <w:sz w:val="18"/>
                <w:szCs w:val="18"/>
              </w:rPr>
              <w:br/>
              <w:t>End Session</w:t>
            </w:r>
          </w:p>
        </w:tc>
        <w:tc>
          <w:tcPr>
            <w:tcW w:w="1178" w:type="pct"/>
            <w:gridSpan w:val="3"/>
            <w:shd w:val="clear" w:color="auto" w:fill="365F91"/>
            <w:vAlign w:val="center"/>
          </w:tcPr>
          <w:p w14:paraId="05DD0A52"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Progress Indicator</w:t>
            </w:r>
          </w:p>
        </w:tc>
        <w:tc>
          <w:tcPr>
            <w:tcW w:w="675" w:type="pct"/>
            <w:vMerge w:val="restart"/>
            <w:shd w:val="clear" w:color="auto" w:fill="365F91"/>
            <w:vAlign w:val="center"/>
          </w:tcPr>
          <w:p w14:paraId="0BE1942E"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lang w:val="en-AU"/>
              </w:rPr>
              <w:t>Status Overview</w:t>
            </w:r>
          </w:p>
        </w:tc>
      </w:tr>
      <w:tr w:rsidR="00DD424B" w:rsidRPr="00745F73" w14:paraId="690BB4D1" w14:textId="77777777" w:rsidTr="00C56B67">
        <w:trPr>
          <w:cantSplit/>
        </w:trPr>
        <w:tc>
          <w:tcPr>
            <w:tcW w:w="1762" w:type="pct"/>
            <w:vMerge/>
            <w:shd w:val="clear" w:color="auto" w:fill="365F91"/>
          </w:tcPr>
          <w:p w14:paraId="23969573" w14:textId="77777777" w:rsidR="00DD424B" w:rsidRPr="00745F73" w:rsidRDefault="00DD424B" w:rsidP="00C56B67">
            <w:pPr>
              <w:keepNext/>
              <w:keepLines/>
              <w:spacing w:before="60" w:after="60"/>
              <w:rPr>
                <w:rFonts w:ascii="Calibri" w:hAnsi="Calibri"/>
                <w:b/>
                <w:bCs/>
                <w:color w:val="FFFFFF"/>
                <w:sz w:val="18"/>
                <w:szCs w:val="18"/>
              </w:rPr>
            </w:pPr>
          </w:p>
        </w:tc>
        <w:tc>
          <w:tcPr>
            <w:tcW w:w="460" w:type="pct"/>
            <w:vMerge/>
            <w:shd w:val="clear" w:color="auto" w:fill="365F91"/>
          </w:tcPr>
          <w:p w14:paraId="62F019EB" w14:textId="77777777" w:rsidR="00DD424B" w:rsidRPr="00745F73" w:rsidRDefault="00DD424B" w:rsidP="00C56B67">
            <w:pPr>
              <w:keepNext/>
              <w:keepLines/>
              <w:spacing w:before="60" w:after="60"/>
              <w:jc w:val="center"/>
              <w:rPr>
                <w:rFonts w:ascii="Calibri" w:hAnsi="Calibri"/>
                <w:b/>
                <w:bCs/>
                <w:color w:val="FFFFFF"/>
                <w:sz w:val="18"/>
                <w:szCs w:val="18"/>
              </w:rPr>
            </w:pPr>
          </w:p>
        </w:tc>
        <w:tc>
          <w:tcPr>
            <w:tcW w:w="465" w:type="pct"/>
            <w:vMerge/>
            <w:shd w:val="clear" w:color="auto" w:fill="365F91"/>
          </w:tcPr>
          <w:p w14:paraId="301F2E9A" w14:textId="77777777" w:rsidR="00DD424B" w:rsidRPr="00745F73" w:rsidRDefault="00DD424B" w:rsidP="00C56B67">
            <w:pPr>
              <w:keepNext/>
              <w:keepLines/>
              <w:spacing w:before="60" w:after="60"/>
              <w:jc w:val="center"/>
              <w:rPr>
                <w:rFonts w:ascii="Calibri" w:hAnsi="Calibri"/>
                <w:b/>
                <w:bCs/>
                <w:color w:val="FFFFFF"/>
                <w:sz w:val="18"/>
                <w:szCs w:val="18"/>
              </w:rPr>
            </w:pPr>
          </w:p>
        </w:tc>
        <w:tc>
          <w:tcPr>
            <w:tcW w:w="460" w:type="pct"/>
            <w:vMerge/>
            <w:shd w:val="clear" w:color="auto" w:fill="365F91"/>
          </w:tcPr>
          <w:p w14:paraId="374BA8CE" w14:textId="77777777" w:rsidR="00DD424B" w:rsidRPr="00745F73" w:rsidRDefault="00DD424B" w:rsidP="00C56B67">
            <w:pPr>
              <w:keepNext/>
              <w:keepLines/>
              <w:spacing w:before="60" w:after="60"/>
              <w:jc w:val="center"/>
              <w:rPr>
                <w:rFonts w:ascii="Calibri" w:hAnsi="Calibri"/>
                <w:b/>
                <w:bCs/>
                <w:color w:val="FFFFFF"/>
                <w:sz w:val="18"/>
                <w:szCs w:val="18"/>
              </w:rPr>
            </w:pPr>
          </w:p>
        </w:tc>
        <w:tc>
          <w:tcPr>
            <w:tcW w:w="496" w:type="pct"/>
            <w:shd w:val="clear" w:color="auto" w:fill="92D050"/>
          </w:tcPr>
          <w:p w14:paraId="6C97BF06" w14:textId="77777777" w:rsidR="00DD424B" w:rsidRPr="00745F73" w:rsidRDefault="00DD424B" w:rsidP="00C56B67">
            <w:pPr>
              <w:keepNext/>
              <w:keepLines/>
              <w:tabs>
                <w:tab w:val="center" w:pos="500"/>
              </w:tabs>
              <w:spacing w:before="60" w:after="60"/>
              <w:rPr>
                <w:rFonts w:ascii="Calibri" w:hAnsi="Calibri"/>
                <w:b/>
                <w:bCs/>
                <w:sz w:val="18"/>
                <w:szCs w:val="18"/>
              </w:rPr>
            </w:pPr>
            <w:r w:rsidRPr="00745F73">
              <w:rPr>
                <w:rFonts w:ascii="Calibri" w:hAnsi="Calibri"/>
                <w:b/>
                <w:bCs/>
                <w:sz w:val="18"/>
                <w:szCs w:val="18"/>
              </w:rPr>
              <w:tab/>
              <w:t>Green</w:t>
            </w:r>
          </w:p>
        </w:tc>
        <w:tc>
          <w:tcPr>
            <w:tcW w:w="399" w:type="pct"/>
            <w:shd w:val="clear" w:color="auto" w:fill="FFFF00"/>
          </w:tcPr>
          <w:p w14:paraId="1488415E" w14:textId="77777777" w:rsidR="00DD424B" w:rsidRPr="00745F73" w:rsidRDefault="00DD424B" w:rsidP="00C56B67">
            <w:pPr>
              <w:keepNext/>
              <w:keepLines/>
              <w:spacing w:before="60" w:after="60"/>
              <w:jc w:val="center"/>
              <w:rPr>
                <w:rFonts w:ascii="Calibri" w:hAnsi="Calibri"/>
                <w:b/>
                <w:bCs/>
                <w:sz w:val="18"/>
                <w:szCs w:val="18"/>
              </w:rPr>
            </w:pPr>
            <w:r w:rsidRPr="00745F73">
              <w:rPr>
                <w:rFonts w:ascii="Calibri" w:hAnsi="Calibri"/>
                <w:b/>
                <w:bCs/>
                <w:sz w:val="18"/>
                <w:szCs w:val="18"/>
              </w:rPr>
              <w:t>Yellow</w:t>
            </w:r>
          </w:p>
        </w:tc>
        <w:tc>
          <w:tcPr>
            <w:tcW w:w="283" w:type="pct"/>
            <w:shd w:val="clear" w:color="auto" w:fill="FF0000"/>
          </w:tcPr>
          <w:p w14:paraId="4A40741C" w14:textId="77777777" w:rsidR="00DD424B" w:rsidRPr="00745F73" w:rsidRDefault="00DD424B" w:rsidP="00C56B67">
            <w:pPr>
              <w:keepNext/>
              <w:keepLines/>
              <w:spacing w:before="60" w:after="60"/>
              <w:jc w:val="center"/>
              <w:rPr>
                <w:rFonts w:ascii="Calibri" w:hAnsi="Calibri"/>
                <w:b/>
                <w:bCs/>
                <w:sz w:val="18"/>
                <w:szCs w:val="18"/>
              </w:rPr>
            </w:pPr>
            <w:r w:rsidRPr="00745F73">
              <w:rPr>
                <w:rFonts w:ascii="Calibri" w:hAnsi="Calibri"/>
                <w:b/>
                <w:bCs/>
                <w:sz w:val="18"/>
                <w:szCs w:val="18"/>
              </w:rPr>
              <w:t>Red</w:t>
            </w:r>
          </w:p>
        </w:tc>
        <w:tc>
          <w:tcPr>
            <w:tcW w:w="675" w:type="pct"/>
            <w:vMerge/>
            <w:shd w:val="clear" w:color="auto" w:fill="365F91"/>
          </w:tcPr>
          <w:p w14:paraId="25B34285" w14:textId="77777777" w:rsidR="00DD424B" w:rsidRPr="00745F73" w:rsidRDefault="00DD424B" w:rsidP="00C56B67">
            <w:pPr>
              <w:keepNext/>
              <w:keepLines/>
              <w:spacing w:before="60" w:after="60"/>
              <w:jc w:val="center"/>
              <w:rPr>
                <w:rFonts w:ascii="Calibri" w:hAnsi="Calibri"/>
                <w:b/>
                <w:bCs/>
                <w:sz w:val="18"/>
                <w:szCs w:val="18"/>
                <w:lang w:val="en-AU"/>
              </w:rPr>
            </w:pPr>
          </w:p>
        </w:tc>
      </w:tr>
      <w:tr w:rsidR="00DD424B" w:rsidRPr="00745F73" w14:paraId="708BF52C" w14:textId="77777777" w:rsidTr="00C56B67">
        <w:trPr>
          <w:cantSplit/>
        </w:trPr>
        <w:tc>
          <w:tcPr>
            <w:tcW w:w="1762" w:type="pct"/>
            <w:shd w:val="clear" w:color="auto" w:fill="DBE5F1" w:themeFill="accent1" w:themeFillTint="33"/>
          </w:tcPr>
          <w:p w14:paraId="0124A13A"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b/>
                <w:sz w:val="18"/>
                <w:szCs w:val="18"/>
              </w:rPr>
              <w:t>WG3 Telecommunications</w:t>
            </w:r>
          </w:p>
        </w:tc>
        <w:tc>
          <w:tcPr>
            <w:tcW w:w="460" w:type="pct"/>
            <w:shd w:val="clear" w:color="auto" w:fill="DBE5F1" w:themeFill="accent1" w:themeFillTint="33"/>
          </w:tcPr>
          <w:p w14:paraId="7549E5BD" w14:textId="77777777" w:rsidR="00DD424B" w:rsidRPr="00745F73" w:rsidRDefault="00DD424B" w:rsidP="00C56B67">
            <w:pPr>
              <w:keepLines/>
              <w:spacing w:beforeLines="60" w:before="144" w:afterLines="60" w:after="144"/>
              <w:jc w:val="center"/>
              <w:rPr>
                <w:rFonts w:ascii="Calibri" w:hAnsi="Calibri"/>
                <w:sz w:val="18"/>
                <w:szCs w:val="18"/>
              </w:rPr>
            </w:pPr>
          </w:p>
        </w:tc>
        <w:tc>
          <w:tcPr>
            <w:tcW w:w="465" w:type="pct"/>
            <w:shd w:val="clear" w:color="auto" w:fill="DBE5F1" w:themeFill="accent1" w:themeFillTint="33"/>
          </w:tcPr>
          <w:p w14:paraId="2EFF824B" w14:textId="77777777" w:rsidR="00DD424B" w:rsidRPr="00745F73" w:rsidRDefault="00DD424B" w:rsidP="00C56B67">
            <w:pPr>
              <w:keepLines/>
              <w:spacing w:beforeLines="60" w:before="144" w:afterLines="60" w:after="144"/>
              <w:jc w:val="center"/>
              <w:rPr>
                <w:rFonts w:ascii="Calibri" w:hAnsi="Calibri"/>
                <w:sz w:val="18"/>
                <w:szCs w:val="18"/>
              </w:rPr>
            </w:pPr>
          </w:p>
        </w:tc>
        <w:tc>
          <w:tcPr>
            <w:tcW w:w="460" w:type="pct"/>
            <w:shd w:val="clear" w:color="auto" w:fill="DBE5F1" w:themeFill="accent1" w:themeFillTint="33"/>
          </w:tcPr>
          <w:p w14:paraId="1B363537" w14:textId="77777777" w:rsidR="00DD424B" w:rsidRPr="00745F73" w:rsidRDefault="00DD424B" w:rsidP="00C56B67">
            <w:pPr>
              <w:keepLines/>
              <w:spacing w:beforeLines="60" w:before="144" w:afterLines="60" w:after="144"/>
              <w:jc w:val="center"/>
              <w:rPr>
                <w:rFonts w:ascii="Calibri" w:hAnsi="Calibri"/>
                <w:sz w:val="18"/>
                <w:szCs w:val="18"/>
              </w:rPr>
            </w:pPr>
          </w:p>
        </w:tc>
        <w:tc>
          <w:tcPr>
            <w:tcW w:w="496" w:type="pct"/>
            <w:shd w:val="clear" w:color="auto" w:fill="DBE5F1" w:themeFill="accent1" w:themeFillTint="33"/>
          </w:tcPr>
          <w:p w14:paraId="09A43AC7" w14:textId="77777777" w:rsidR="00DD424B" w:rsidRPr="00745F73" w:rsidRDefault="00DD424B" w:rsidP="00C56B67">
            <w:pPr>
              <w:spacing w:beforeLines="60" w:before="144" w:afterLines="60" w:after="144"/>
              <w:jc w:val="center"/>
              <w:rPr>
                <w:rFonts w:ascii="Calibri" w:hAnsi="Calibri"/>
                <w:color w:val="000000"/>
                <w:sz w:val="18"/>
                <w:szCs w:val="18"/>
              </w:rPr>
            </w:pPr>
          </w:p>
        </w:tc>
        <w:tc>
          <w:tcPr>
            <w:tcW w:w="399" w:type="pct"/>
            <w:shd w:val="clear" w:color="auto" w:fill="DBE5F1" w:themeFill="accent1" w:themeFillTint="33"/>
          </w:tcPr>
          <w:p w14:paraId="7C6F95D1" w14:textId="77777777" w:rsidR="00DD424B" w:rsidRPr="00745F73" w:rsidRDefault="00DD424B" w:rsidP="00C56B67">
            <w:pPr>
              <w:spacing w:beforeLines="60" w:before="144" w:afterLines="60" w:after="144"/>
              <w:jc w:val="center"/>
              <w:rPr>
                <w:rFonts w:ascii="Calibri" w:hAnsi="Calibri"/>
                <w:color w:val="000000"/>
                <w:sz w:val="18"/>
                <w:szCs w:val="18"/>
              </w:rPr>
            </w:pPr>
          </w:p>
        </w:tc>
        <w:tc>
          <w:tcPr>
            <w:tcW w:w="283" w:type="pct"/>
            <w:shd w:val="clear" w:color="auto" w:fill="DBE5F1" w:themeFill="accent1" w:themeFillTint="33"/>
          </w:tcPr>
          <w:p w14:paraId="5FD37599" w14:textId="77777777" w:rsidR="00DD424B" w:rsidRPr="00745F73" w:rsidRDefault="00DD424B" w:rsidP="00C56B67">
            <w:pPr>
              <w:spacing w:beforeLines="60" w:before="144" w:afterLines="60" w:after="144"/>
              <w:jc w:val="center"/>
              <w:rPr>
                <w:rFonts w:ascii="Calibri" w:hAnsi="Calibri"/>
                <w:color w:val="000000"/>
                <w:sz w:val="18"/>
                <w:szCs w:val="18"/>
              </w:rPr>
            </w:pPr>
          </w:p>
        </w:tc>
        <w:tc>
          <w:tcPr>
            <w:tcW w:w="675" w:type="pct"/>
            <w:shd w:val="clear" w:color="auto" w:fill="DBE5F1" w:themeFill="accent1" w:themeFillTint="33"/>
          </w:tcPr>
          <w:p w14:paraId="4E536664" w14:textId="77777777" w:rsidR="00DD424B" w:rsidRPr="00745F73" w:rsidRDefault="00DD424B" w:rsidP="00C56B67">
            <w:pPr>
              <w:spacing w:beforeLines="60" w:before="144" w:afterLines="60" w:after="144"/>
              <w:jc w:val="center"/>
              <w:rPr>
                <w:rFonts w:ascii="Calibri" w:hAnsi="Calibri"/>
                <w:sz w:val="18"/>
                <w:szCs w:val="18"/>
              </w:rPr>
            </w:pPr>
          </w:p>
        </w:tc>
      </w:tr>
      <w:tr w:rsidR="00DD424B" w:rsidRPr="00745F73" w14:paraId="4BAD0EBA" w14:textId="77777777" w:rsidTr="00C56B67">
        <w:trPr>
          <w:cantSplit/>
        </w:trPr>
        <w:tc>
          <w:tcPr>
            <w:tcW w:w="1762" w:type="pct"/>
          </w:tcPr>
          <w:p w14:paraId="444999F0"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1.4.1</w:t>
            </w:r>
            <w:r w:rsidRPr="00745F73">
              <w:rPr>
                <w:rFonts w:ascii="Calibri" w:hAnsi="Calibri"/>
                <w:sz w:val="18"/>
                <w:szCs w:val="18"/>
              </w:rPr>
              <w:tab/>
              <w:t>Develop VDES Message Structures</w:t>
            </w:r>
          </w:p>
        </w:tc>
        <w:tc>
          <w:tcPr>
            <w:tcW w:w="460" w:type="pct"/>
          </w:tcPr>
          <w:p w14:paraId="56A356E4"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18</w:t>
            </w:r>
          </w:p>
        </w:tc>
        <w:tc>
          <w:tcPr>
            <w:tcW w:w="465" w:type="pct"/>
          </w:tcPr>
          <w:p w14:paraId="53494656"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3D1C4575"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795630"/>
            <w14:checkbox>
              <w14:checked w14:val="1"/>
              <w14:checkedState w14:val="2612" w14:font="Arial Unicode MS"/>
              <w14:uncheckedState w14:val="2610" w14:font="Arial Unicode MS"/>
            </w14:checkbox>
          </w:sdtPr>
          <w:sdtEndPr/>
          <w:sdtContent>
            <w:tc>
              <w:tcPr>
                <w:tcW w:w="496" w:type="pct"/>
                <w:shd w:val="clear" w:color="auto" w:fill="92D050"/>
              </w:tcPr>
              <w:p w14:paraId="00A168C8"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475402507"/>
            <w14:checkbox>
              <w14:checked w14:val="0"/>
              <w14:checkedState w14:val="2612" w14:font="Arial Unicode MS"/>
              <w14:uncheckedState w14:val="2610" w14:font="Arial Unicode MS"/>
            </w14:checkbox>
          </w:sdtPr>
          <w:sdtEndPr/>
          <w:sdtContent>
            <w:tc>
              <w:tcPr>
                <w:tcW w:w="399" w:type="pct"/>
              </w:tcPr>
              <w:p w14:paraId="4B3D7AE0"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480760455"/>
            <w14:checkbox>
              <w14:checked w14:val="0"/>
              <w14:checkedState w14:val="2612" w14:font="Arial Unicode MS"/>
              <w14:uncheckedState w14:val="2610" w14:font="Arial Unicode MS"/>
            </w14:checkbox>
          </w:sdtPr>
          <w:sdtEndPr/>
          <w:sdtContent>
            <w:tc>
              <w:tcPr>
                <w:tcW w:w="283" w:type="pct"/>
              </w:tcPr>
              <w:p w14:paraId="109FC263"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5BF11B31" w14:textId="104A51A3" w:rsidR="00DD424B" w:rsidRPr="00745F73" w:rsidRDefault="00CF714B" w:rsidP="00C56B67">
            <w:pPr>
              <w:spacing w:beforeLines="60" w:before="144" w:afterLines="60" w:after="144"/>
              <w:jc w:val="center"/>
              <w:rPr>
                <w:rFonts w:ascii="Calibri" w:hAnsi="Calibri"/>
                <w:sz w:val="18"/>
                <w:szCs w:val="18"/>
              </w:rPr>
            </w:pPr>
            <w:r>
              <w:rPr>
                <w:rFonts w:ascii="Calibri" w:hAnsi="Calibri"/>
                <w:sz w:val="18"/>
                <w:szCs w:val="18"/>
              </w:rPr>
              <w:t>Complete at ENAV21</w:t>
            </w:r>
          </w:p>
        </w:tc>
      </w:tr>
      <w:tr w:rsidR="00DD424B" w:rsidRPr="00745F73" w14:paraId="356F2E22" w14:textId="77777777" w:rsidTr="00C56B67">
        <w:trPr>
          <w:cantSplit/>
        </w:trPr>
        <w:tc>
          <w:tcPr>
            <w:tcW w:w="1762" w:type="pct"/>
          </w:tcPr>
          <w:p w14:paraId="491ACCF0"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1.4.2</w:t>
            </w:r>
            <w:r w:rsidRPr="00745F73">
              <w:rPr>
                <w:rFonts w:ascii="Calibri" w:hAnsi="Calibri"/>
                <w:sz w:val="18"/>
                <w:szCs w:val="18"/>
              </w:rPr>
              <w:tab/>
              <w:t>Assist in the Development of Message Structures for e-</w:t>
            </w:r>
            <w:proofErr w:type="spellStart"/>
            <w:r w:rsidRPr="00745F73">
              <w:rPr>
                <w:rFonts w:ascii="Calibri" w:hAnsi="Calibri"/>
                <w:sz w:val="18"/>
                <w:szCs w:val="18"/>
              </w:rPr>
              <w:t>Nav</w:t>
            </w:r>
            <w:proofErr w:type="spellEnd"/>
          </w:p>
        </w:tc>
        <w:tc>
          <w:tcPr>
            <w:tcW w:w="460" w:type="pct"/>
          </w:tcPr>
          <w:p w14:paraId="2434E516"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18</w:t>
            </w:r>
          </w:p>
        </w:tc>
        <w:tc>
          <w:tcPr>
            <w:tcW w:w="465" w:type="pct"/>
          </w:tcPr>
          <w:p w14:paraId="1C4544ED"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2871F9F6"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2116938822"/>
            <w14:checkbox>
              <w14:checked w14:val="1"/>
              <w14:checkedState w14:val="2612" w14:font="Arial Unicode MS"/>
              <w14:uncheckedState w14:val="2610" w14:font="Arial Unicode MS"/>
            </w14:checkbox>
          </w:sdtPr>
          <w:sdtEndPr/>
          <w:sdtContent>
            <w:tc>
              <w:tcPr>
                <w:tcW w:w="496" w:type="pct"/>
                <w:shd w:val="clear" w:color="auto" w:fill="92D050"/>
              </w:tcPr>
              <w:p w14:paraId="378F1F3F" w14:textId="77777777" w:rsidR="00DD424B" w:rsidRPr="00745F73" w:rsidRDefault="00DD424B"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1279251324"/>
            <w14:checkbox>
              <w14:checked w14:val="0"/>
              <w14:checkedState w14:val="2612" w14:font="Arial Unicode MS"/>
              <w14:uncheckedState w14:val="2610" w14:font="Arial Unicode MS"/>
            </w14:checkbox>
          </w:sdtPr>
          <w:sdtEndPr/>
          <w:sdtContent>
            <w:tc>
              <w:tcPr>
                <w:tcW w:w="399" w:type="pct"/>
                <w:shd w:val="clear" w:color="auto" w:fill="auto"/>
              </w:tcPr>
              <w:p w14:paraId="08AE754E" w14:textId="77777777" w:rsidR="00DD424B" w:rsidRPr="00745F73" w:rsidRDefault="00DD424B"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428089410"/>
            <w14:checkbox>
              <w14:checked w14:val="0"/>
              <w14:checkedState w14:val="2612" w14:font="Arial Unicode MS"/>
              <w14:uncheckedState w14:val="2610" w14:font="Arial Unicode MS"/>
            </w14:checkbox>
          </w:sdtPr>
          <w:sdtEndPr/>
          <w:sdtContent>
            <w:tc>
              <w:tcPr>
                <w:tcW w:w="283" w:type="pct"/>
              </w:tcPr>
              <w:p w14:paraId="27D6D467"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779F4D8E"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Commence ENAV18 provided WG1 is ready</w:t>
            </w:r>
          </w:p>
        </w:tc>
      </w:tr>
      <w:tr w:rsidR="00DD424B" w:rsidRPr="00745F73" w14:paraId="34B37D53" w14:textId="77777777" w:rsidTr="00C56B67">
        <w:trPr>
          <w:cantSplit/>
        </w:trPr>
        <w:tc>
          <w:tcPr>
            <w:tcW w:w="1762" w:type="pct"/>
          </w:tcPr>
          <w:p w14:paraId="05499769"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2.1.1</w:t>
            </w:r>
            <w:r w:rsidRPr="00745F73">
              <w:rPr>
                <w:rFonts w:ascii="Calibri" w:hAnsi="Calibri"/>
                <w:sz w:val="18"/>
                <w:szCs w:val="18"/>
              </w:rPr>
              <w:tab/>
              <w:t>Update the Marine Radio Communication Plan</w:t>
            </w:r>
          </w:p>
        </w:tc>
        <w:tc>
          <w:tcPr>
            <w:tcW w:w="460" w:type="pct"/>
          </w:tcPr>
          <w:p w14:paraId="73424E70"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20</w:t>
            </w:r>
          </w:p>
        </w:tc>
        <w:tc>
          <w:tcPr>
            <w:tcW w:w="465" w:type="pct"/>
          </w:tcPr>
          <w:p w14:paraId="51C820D6"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05A09F37"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712729225"/>
            <w14:checkbox>
              <w14:checked w14:val="1"/>
              <w14:checkedState w14:val="2612" w14:font="Arial Unicode MS"/>
              <w14:uncheckedState w14:val="2610" w14:font="Arial Unicode MS"/>
            </w14:checkbox>
          </w:sdtPr>
          <w:sdtEndPr/>
          <w:sdtContent>
            <w:tc>
              <w:tcPr>
                <w:tcW w:w="496" w:type="pct"/>
                <w:shd w:val="clear" w:color="auto" w:fill="92D050"/>
              </w:tcPr>
              <w:p w14:paraId="7E08C2EA"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840975608"/>
            <w14:checkbox>
              <w14:checked w14:val="0"/>
              <w14:checkedState w14:val="2612" w14:font="Arial Unicode MS"/>
              <w14:uncheckedState w14:val="2610" w14:font="Arial Unicode MS"/>
            </w14:checkbox>
          </w:sdtPr>
          <w:sdtEndPr/>
          <w:sdtContent>
            <w:tc>
              <w:tcPr>
                <w:tcW w:w="399" w:type="pct"/>
              </w:tcPr>
              <w:p w14:paraId="312A8538"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094206376"/>
            <w14:checkbox>
              <w14:checked w14:val="1"/>
              <w14:checkedState w14:val="2612" w14:font="Arial Unicode MS"/>
              <w14:uncheckedState w14:val="2610" w14:font="Arial Unicode MS"/>
            </w14:checkbox>
          </w:sdtPr>
          <w:sdtEndPr/>
          <w:sdtContent>
            <w:tc>
              <w:tcPr>
                <w:tcW w:w="283" w:type="pct"/>
              </w:tcPr>
              <w:p w14:paraId="474572B6" w14:textId="77777777" w:rsidR="00DD424B" w:rsidRPr="00745F73" w:rsidRDefault="00DD424B" w:rsidP="00C56B67">
                <w:pPr>
                  <w:spacing w:beforeLines="60" w:before="144" w:afterLines="60" w:after="144"/>
                  <w:jc w:val="center"/>
                  <w:rPr>
                    <w:rFonts w:ascii="Calibri" w:hAnsi="Calibri"/>
                    <w:color w:val="000000"/>
                    <w:sz w:val="18"/>
                    <w:szCs w:val="18"/>
                  </w:rPr>
                </w:pPr>
                <w:r>
                  <w:rPr>
                    <w:rFonts w:ascii="Arial Unicode MS" w:eastAsia="Arial Unicode MS" w:hAnsi="Arial Unicode MS" w:hint="eastAsia"/>
                    <w:color w:val="000000"/>
                    <w:sz w:val="18"/>
                    <w:szCs w:val="18"/>
                  </w:rPr>
                  <w:t>☒</w:t>
                </w:r>
              </w:p>
            </w:tc>
          </w:sdtContent>
        </w:sdt>
        <w:tc>
          <w:tcPr>
            <w:tcW w:w="675" w:type="pct"/>
          </w:tcPr>
          <w:p w14:paraId="4E4E80E4"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Commence ENAV20</w:t>
            </w:r>
          </w:p>
        </w:tc>
      </w:tr>
      <w:tr w:rsidR="00DD424B" w:rsidRPr="00745F73" w14:paraId="0D005D96" w14:textId="77777777" w:rsidTr="00C56B67">
        <w:trPr>
          <w:cantSplit/>
        </w:trPr>
        <w:tc>
          <w:tcPr>
            <w:tcW w:w="1762" w:type="pct"/>
          </w:tcPr>
          <w:p w14:paraId="64DBB277"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2.1.2</w:t>
            </w:r>
            <w:r w:rsidRPr="00745F73">
              <w:rPr>
                <w:rFonts w:ascii="Calibri" w:hAnsi="Calibri"/>
                <w:sz w:val="18"/>
                <w:szCs w:val="18"/>
              </w:rPr>
              <w:tab/>
              <w:t>Develop Recommendation on VDES</w:t>
            </w:r>
          </w:p>
        </w:tc>
        <w:tc>
          <w:tcPr>
            <w:tcW w:w="460" w:type="pct"/>
          </w:tcPr>
          <w:p w14:paraId="5B5A6CD9"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15</w:t>
            </w:r>
          </w:p>
        </w:tc>
        <w:tc>
          <w:tcPr>
            <w:tcW w:w="465" w:type="pct"/>
          </w:tcPr>
          <w:p w14:paraId="370EB712"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4A91F924"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783336490"/>
            <w14:checkbox>
              <w14:checked w14:val="1"/>
              <w14:checkedState w14:val="2612" w14:font="Arial Unicode MS"/>
              <w14:uncheckedState w14:val="2610" w14:font="Arial Unicode MS"/>
            </w14:checkbox>
          </w:sdtPr>
          <w:sdtEndPr/>
          <w:sdtContent>
            <w:tc>
              <w:tcPr>
                <w:tcW w:w="496" w:type="pct"/>
                <w:shd w:val="clear" w:color="auto" w:fill="92D050"/>
              </w:tcPr>
              <w:p w14:paraId="5D0FBE7B"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471590148"/>
            <w14:checkbox>
              <w14:checked w14:val="0"/>
              <w14:checkedState w14:val="2612" w14:font="Arial Unicode MS"/>
              <w14:uncheckedState w14:val="2610" w14:font="Arial Unicode MS"/>
            </w14:checkbox>
          </w:sdtPr>
          <w:sdtEndPr/>
          <w:sdtContent>
            <w:tc>
              <w:tcPr>
                <w:tcW w:w="399" w:type="pct"/>
              </w:tcPr>
              <w:p w14:paraId="400B5DCF"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1986453493"/>
            <w14:checkbox>
              <w14:checked w14:val="0"/>
              <w14:checkedState w14:val="2612" w14:font="Arial Unicode MS"/>
              <w14:uncheckedState w14:val="2610" w14:font="Arial Unicode MS"/>
            </w14:checkbox>
          </w:sdtPr>
          <w:sdtEndPr/>
          <w:sdtContent>
            <w:tc>
              <w:tcPr>
                <w:tcW w:w="283" w:type="pct"/>
              </w:tcPr>
              <w:p w14:paraId="0F1AA1F9"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0BC483C9"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On-going</w:t>
            </w:r>
          </w:p>
        </w:tc>
      </w:tr>
      <w:tr w:rsidR="00DD424B" w:rsidRPr="00745F73" w14:paraId="6F264019" w14:textId="77777777" w:rsidTr="00C56B67">
        <w:trPr>
          <w:cantSplit/>
        </w:trPr>
        <w:tc>
          <w:tcPr>
            <w:tcW w:w="1762" w:type="pct"/>
          </w:tcPr>
          <w:p w14:paraId="6212F35F"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2.1.3</w:t>
            </w:r>
            <w:r w:rsidRPr="00745F73">
              <w:rPr>
                <w:rFonts w:ascii="Calibri" w:hAnsi="Calibri"/>
                <w:sz w:val="18"/>
                <w:szCs w:val="18"/>
              </w:rPr>
              <w:tab/>
              <w:t>Organise a Workshop on VHF Data Exchange System</w:t>
            </w:r>
          </w:p>
        </w:tc>
        <w:tc>
          <w:tcPr>
            <w:tcW w:w="460" w:type="pct"/>
          </w:tcPr>
          <w:p w14:paraId="0C0F5FFA"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5" w:type="pct"/>
          </w:tcPr>
          <w:p w14:paraId="44E1B2D7"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0" w:type="pct"/>
          </w:tcPr>
          <w:p w14:paraId="2196C4B7"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087888148"/>
            <w14:checkbox>
              <w14:checked w14:val="0"/>
              <w14:checkedState w14:val="2612" w14:font="Arial Unicode MS"/>
              <w14:uncheckedState w14:val="2610" w14:font="Arial Unicode MS"/>
            </w14:checkbox>
          </w:sdtPr>
          <w:sdtEndPr/>
          <w:sdtContent>
            <w:tc>
              <w:tcPr>
                <w:tcW w:w="496" w:type="pct"/>
                <w:tcBorders>
                  <w:bottom w:val="single" w:sz="4" w:space="0" w:color="BFBFBF"/>
                </w:tcBorders>
                <w:shd w:val="clear" w:color="auto" w:fill="92D050"/>
              </w:tcPr>
              <w:p w14:paraId="30055575" w14:textId="28848A1F" w:rsidR="00DD424B" w:rsidRPr="00745F73" w:rsidRDefault="00F31A67"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326287410"/>
            <w14:checkbox>
              <w14:checked w14:val="0"/>
              <w14:checkedState w14:val="2612" w14:font="Arial Unicode MS"/>
              <w14:uncheckedState w14:val="2610" w14:font="Arial Unicode MS"/>
            </w14:checkbox>
          </w:sdtPr>
          <w:sdtEndPr/>
          <w:sdtContent>
            <w:tc>
              <w:tcPr>
                <w:tcW w:w="399" w:type="pct"/>
              </w:tcPr>
              <w:p w14:paraId="57AC2D17"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129446328"/>
            <w14:checkbox>
              <w14:checked w14:val="1"/>
              <w14:checkedState w14:val="2612" w14:font="Arial Unicode MS"/>
              <w14:uncheckedState w14:val="2610" w14:font="Arial Unicode MS"/>
            </w14:checkbox>
          </w:sdtPr>
          <w:sdtEndPr/>
          <w:sdtContent>
            <w:tc>
              <w:tcPr>
                <w:tcW w:w="283" w:type="pct"/>
              </w:tcPr>
              <w:p w14:paraId="034A9F0E" w14:textId="32FD3C03" w:rsidR="00DD424B" w:rsidRPr="00745F73" w:rsidRDefault="00F31A67"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tc>
          <w:tcPr>
            <w:tcW w:w="675" w:type="pct"/>
          </w:tcPr>
          <w:p w14:paraId="60C48B70"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Complete</w:t>
            </w:r>
          </w:p>
        </w:tc>
      </w:tr>
      <w:tr w:rsidR="00DD424B" w:rsidRPr="00745F73" w14:paraId="6577156B" w14:textId="77777777" w:rsidTr="00C56B67">
        <w:trPr>
          <w:cantSplit/>
        </w:trPr>
        <w:tc>
          <w:tcPr>
            <w:tcW w:w="1762" w:type="pct"/>
          </w:tcPr>
          <w:p w14:paraId="2975EBF4"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2.2.1</w:t>
            </w:r>
            <w:r w:rsidRPr="00745F73">
              <w:rPr>
                <w:rFonts w:ascii="Calibri" w:hAnsi="Calibri"/>
                <w:sz w:val="18"/>
                <w:szCs w:val="18"/>
              </w:rPr>
              <w:tab/>
              <w:t>Update IALA Recommendations and Guidelines for AIS and VDES</w:t>
            </w:r>
          </w:p>
        </w:tc>
        <w:tc>
          <w:tcPr>
            <w:tcW w:w="460" w:type="pct"/>
          </w:tcPr>
          <w:p w14:paraId="2BE9C6A2"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15</w:t>
            </w:r>
          </w:p>
        </w:tc>
        <w:tc>
          <w:tcPr>
            <w:tcW w:w="465" w:type="pct"/>
          </w:tcPr>
          <w:p w14:paraId="42760A45"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4574D59A"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872529123"/>
            <w14:checkbox>
              <w14:checked w14:val="0"/>
              <w14:checkedState w14:val="2612" w14:font="Arial Unicode MS"/>
              <w14:uncheckedState w14:val="2610" w14:font="Arial Unicode MS"/>
            </w14:checkbox>
          </w:sdtPr>
          <w:sdtEndPr/>
          <w:sdtContent>
            <w:tc>
              <w:tcPr>
                <w:tcW w:w="496" w:type="pct"/>
                <w:shd w:val="clear" w:color="auto" w:fill="92D050"/>
              </w:tcPr>
              <w:p w14:paraId="2E335B4C" w14:textId="45CCB630" w:rsidR="00DD424B" w:rsidRPr="00745F73" w:rsidRDefault="00F31A67"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1700918078"/>
            <w14:checkbox>
              <w14:checked w14:val="0"/>
              <w14:checkedState w14:val="2612" w14:font="Arial Unicode MS"/>
              <w14:uncheckedState w14:val="2610" w14:font="Arial Unicode MS"/>
            </w14:checkbox>
          </w:sdtPr>
          <w:sdtEndPr/>
          <w:sdtContent>
            <w:tc>
              <w:tcPr>
                <w:tcW w:w="399" w:type="pct"/>
              </w:tcPr>
              <w:p w14:paraId="03425119"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077436900"/>
            <w14:checkbox>
              <w14:checked w14:val="0"/>
              <w14:checkedState w14:val="2612" w14:font="Arial Unicode MS"/>
              <w14:uncheckedState w14:val="2610" w14:font="Arial Unicode MS"/>
            </w14:checkbox>
          </w:sdtPr>
          <w:sdtEndPr/>
          <w:sdtContent>
            <w:tc>
              <w:tcPr>
                <w:tcW w:w="283" w:type="pct"/>
              </w:tcPr>
              <w:p w14:paraId="222DE16F" w14:textId="461D673B" w:rsidR="00DD424B" w:rsidRPr="00745F73" w:rsidRDefault="00F31A67"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tc>
          <w:tcPr>
            <w:tcW w:w="675" w:type="pct"/>
          </w:tcPr>
          <w:p w14:paraId="552E1F64"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On-going</w:t>
            </w:r>
          </w:p>
        </w:tc>
      </w:tr>
      <w:tr w:rsidR="00DD424B" w:rsidRPr="00745F73" w14:paraId="6A447D2E" w14:textId="77777777" w:rsidTr="00C56B67">
        <w:trPr>
          <w:cantSplit/>
        </w:trPr>
        <w:tc>
          <w:tcPr>
            <w:tcW w:w="1762" w:type="pct"/>
          </w:tcPr>
          <w:p w14:paraId="247D9EC3"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2.3.1</w:t>
            </w:r>
            <w:r w:rsidRPr="00745F73">
              <w:rPr>
                <w:rFonts w:ascii="Calibri" w:hAnsi="Calibri"/>
                <w:sz w:val="18"/>
                <w:szCs w:val="18"/>
              </w:rPr>
              <w:tab/>
              <w:t>Manage Application Specific Message (ASM) catalogue</w:t>
            </w:r>
          </w:p>
        </w:tc>
        <w:tc>
          <w:tcPr>
            <w:tcW w:w="460" w:type="pct"/>
          </w:tcPr>
          <w:p w14:paraId="0240601B"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20</w:t>
            </w:r>
          </w:p>
        </w:tc>
        <w:tc>
          <w:tcPr>
            <w:tcW w:w="465" w:type="pct"/>
          </w:tcPr>
          <w:p w14:paraId="7AB3A74C"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5926175B"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49617155"/>
            <w14:checkbox>
              <w14:checked w14:val="1"/>
              <w14:checkedState w14:val="2612" w14:font="Arial Unicode MS"/>
              <w14:uncheckedState w14:val="2610" w14:font="Arial Unicode MS"/>
            </w14:checkbox>
          </w:sdtPr>
          <w:sdtEndPr/>
          <w:sdtContent>
            <w:tc>
              <w:tcPr>
                <w:tcW w:w="496" w:type="pct"/>
                <w:shd w:val="clear" w:color="auto" w:fill="92D050"/>
              </w:tcPr>
              <w:p w14:paraId="255ADB7F"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312842238"/>
            <w14:checkbox>
              <w14:checked w14:val="0"/>
              <w14:checkedState w14:val="2612" w14:font="Arial Unicode MS"/>
              <w14:uncheckedState w14:val="2610" w14:font="Arial Unicode MS"/>
            </w14:checkbox>
          </w:sdtPr>
          <w:sdtEndPr/>
          <w:sdtContent>
            <w:tc>
              <w:tcPr>
                <w:tcW w:w="399" w:type="pct"/>
                <w:shd w:val="clear" w:color="auto" w:fill="auto"/>
              </w:tcPr>
              <w:p w14:paraId="29A35E05"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1334485867"/>
            <w14:checkbox>
              <w14:checked w14:val="0"/>
              <w14:checkedState w14:val="2612" w14:font="Arial Unicode MS"/>
              <w14:uncheckedState w14:val="2610" w14:font="Arial Unicode MS"/>
            </w14:checkbox>
          </w:sdtPr>
          <w:sdtEndPr/>
          <w:sdtContent>
            <w:tc>
              <w:tcPr>
                <w:tcW w:w="283" w:type="pct"/>
              </w:tcPr>
              <w:p w14:paraId="7B5AB935"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62802CD3"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Complete until ENAV20</w:t>
            </w:r>
          </w:p>
        </w:tc>
      </w:tr>
      <w:tr w:rsidR="00DD424B" w:rsidRPr="00745F73" w14:paraId="527F173D" w14:textId="77777777" w:rsidTr="00C56B67">
        <w:trPr>
          <w:cantSplit/>
        </w:trPr>
        <w:tc>
          <w:tcPr>
            <w:tcW w:w="1762" w:type="pct"/>
          </w:tcPr>
          <w:p w14:paraId="60834871"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3.2.1</w:t>
            </w:r>
            <w:r w:rsidRPr="00745F73">
              <w:rPr>
                <w:rFonts w:ascii="Calibri" w:hAnsi="Calibri"/>
                <w:sz w:val="18"/>
                <w:szCs w:val="18"/>
              </w:rPr>
              <w:tab/>
              <w:t>Liaise with ARM regarding Virtual AtoN</w:t>
            </w:r>
          </w:p>
        </w:tc>
        <w:tc>
          <w:tcPr>
            <w:tcW w:w="460" w:type="pct"/>
          </w:tcPr>
          <w:p w14:paraId="277F051F"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5" w:type="pct"/>
          </w:tcPr>
          <w:p w14:paraId="4EF44995"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0" w:type="pct"/>
          </w:tcPr>
          <w:p w14:paraId="0CB7B25F"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533498565"/>
            <w14:checkbox>
              <w14:checked w14:val="1"/>
              <w14:checkedState w14:val="2612" w14:font="Arial Unicode MS"/>
              <w14:uncheckedState w14:val="2610" w14:font="Arial Unicode MS"/>
            </w14:checkbox>
          </w:sdtPr>
          <w:sdtEndPr/>
          <w:sdtContent>
            <w:tc>
              <w:tcPr>
                <w:tcW w:w="496" w:type="pct"/>
                <w:shd w:val="clear" w:color="auto" w:fill="92D050"/>
              </w:tcPr>
              <w:p w14:paraId="7E42A6CC"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502266047"/>
            <w14:checkbox>
              <w14:checked w14:val="0"/>
              <w14:checkedState w14:val="2612" w14:font="Arial Unicode MS"/>
              <w14:uncheckedState w14:val="2610" w14:font="Arial Unicode MS"/>
            </w14:checkbox>
          </w:sdtPr>
          <w:sdtEndPr/>
          <w:sdtContent>
            <w:tc>
              <w:tcPr>
                <w:tcW w:w="399" w:type="pct"/>
              </w:tcPr>
              <w:p w14:paraId="5E05DA77"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830404574"/>
            <w14:checkbox>
              <w14:checked w14:val="0"/>
              <w14:checkedState w14:val="2612" w14:font="Arial Unicode MS"/>
              <w14:uncheckedState w14:val="2610" w14:font="Arial Unicode MS"/>
            </w14:checkbox>
          </w:sdtPr>
          <w:sdtEndPr/>
          <w:sdtContent>
            <w:tc>
              <w:tcPr>
                <w:tcW w:w="283" w:type="pct"/>
              </w:tcPr>
              <w:p w14:paraId="219AF8E6"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514B5816"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Complete</w:t>
            </w:r>
          </w:p>
        </w:tc>
      </w:tr>
    </w:tbl>
    <w:p w14:paraId="7631065A" w14:textId="77777777" w:rsidR="00E55D4D" w:rsidRPr="00685DEF" w:rsidRDefault="00E55D4D" w:rsidP="00341A37">
      <w:pPr>
        <w:rPr>
          <w:rFonts w:ascii="Calibri" w:eastAsiaTheme="minorHAnsi" w:hAnsi="Calibri" w:cs="Times New Roman"/>
          <w:color w:val="000000"/>
          <w:lang w:val="en-US" w:eastAsia="en-US"/>
        </w:rPr>
      </w:pPr>
    </w:p>
    <w:p w14:paraId="57CF05FF" w14:textId="77777777" w:rsidR="00E55D4D" w:rsidRPr="00685DEF" w:rsidRDefault="00E55D4D" w:rsidP="00685DEF">
      <w:pPr>
        <w:pStyle w:val="Heading1"/>
        <w:rPr>
          <w:lang w:val="en-US" w:eastAsia="en-US"/>
        </w:rPr>
      </w:pPr>
      <w:r w:rsidRPr="00685DEF">
        <w:t>Output</w:t>
      </w:r>
      <w:r w:rsidRPr="00685DEF">
        <w:rPr>
          <w:lang w:val="en-US" w:eastAsia="en-US"/>
        </w:rPr>
        <w:t xml:space="preserve"> Papers</w:t>
      </w:r>
    </w:p>
    <w:p w14:paraId="3C25EA18" w14:textId="78F7D05C" w:rsidR="00E55D4D" w:rsidRPr="00685DEF" w:rsidRDefault="00E6603F" w:rsidP="00E55D4D">
      <w:pPr>
        <w:pStyle w:val="BodyTex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The</w:t>
      </w:r>
      <w:r w:rsidR="00685DEF">
        <w:rPr>
          <w:rFonts w:ascii="Calibri" w:eastAsiaTheme="minorHAnsi" w:hAnsi="Calibri" w:cs="Times New Roman"/>
          <w:color w:val="000000"/>
          <w:lang w:val="en-US" w:eastAsia="en-US"/>
        </w:rPr>
        <w:t xml:space="preserve"> output papers will be referred to </w:t>
      </w:r>
      <w:r>
        <w:rPr>
          <w:rFonts w:ascii="Calibri" w:eastAsiaTheme="minorHAnsi" w:hAnsi="Calibri" w:cs="Times New Roman"/>
          <w:color w:val="000000"/>
          <w:lang w:val="en-US" w:eastAsia="en-US"/>
        </w:rPr>
        <w:t>IALA council for approval, then submitted to ITU</w:t>
      </w:r>
      <w:r w:rsidR="00E55D4D" w:rsidRPr="00685DEF">
        <w:rPr>
          <w:rFonts w:ascii="Calibri" w:eastAsiaTheme="minorHAnsi" w:hAnsi="Calibri" w:cs="Times New Roman"/>
          <w:color w:val="000000"/>
          <w:lang w:val="en-US" w:eastAsia="en-US"/>
        </w:rPr>
        <w:t>.</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7"/>
        <w:gridCol w:w="372"/>
        <w:gridCol w:w="5400"/>
        <w:gridCol w:w="2268"/>
      </w:tblGrid>
      <w:tr w:rsidR="00040623" w:rsidRPr="00685DEF" w14:paraId="1EDF5931" w14:textId="77777777" w:rsidTr="00326F20">
        <w:trPr>
          <w:cantSplit/>
          <w:trHeight w:val="555"/>
          <w:tblHeader/>
          <w:jc w:val="center"/>
        </w:trPr>
        <w:tc>
          <w:tcPr>
            <w:tcW w:w="1629" w:type="dxa"/>
            <w:gridSpan w:val="2"/>
            <w:tcBorders>
              <w:bottom w:val="thinThickSmallGap" w:sz="24" w:space="0" w:color="auto"/>
            </w:tcBorders>
            <w:vAlign w:val="center"/>
          </w:tcPr>
          <w:p w14:paraId="2CB13917" w14:textId="2ACCB519" w:rsidR="00040623" w:rsidRPr="00685DEF" w:rsidRDefault="00040623" w:rsidP="00040623">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Number</w:t>
            </w:r>
          </w:p>
        </w:tc>
        <w:tc>
          <w:tcPr>
            <w:tcW w:w="5400" w:type="dxa"/>
            <w:tcBorders>
              <w:bottom w:val="thinThickSmallGap" w:sz="24" w:space="0" w:color="auto"/>
            </w:tcBorders>
            <w:vAlign w:val="center"/>
          </w:tcPr>
          <w:p w14:paraId="25E7FA4E" w14:textId="77777777" w:rsidR="00040623" w:rsidRPr="00685DEF" w:rsidRDefault="00040623" w:rsidP="006170D2">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Title</w:t>
            </w:r>
          </w:p>
        </w:tc>
        <w:tc>
          <w:tcPr>
            <w:tcW w:w="2268" w:type="dxa"/>
            <w:tcBorders>
              <w:bottom w:val="thinThickSmallGap" w:sz="24" w:space="0" w:color="auto"/>
            </w:tcBorders>
            <w:vAlign w:val="center"/>
          </w:tcPr>
          <w:p w14:paraId="4F7A38BC" w14:textId="77777777" w:rsidR="00040623" w:rsidRPr="00685DEF" w:rsidRDefault="00040623" w:rsidP="006170D2">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Status</w:t>
            </w:r>
          </w:p>
        </w:tc>
      </w:tr>
      <w:tr w:rsidR="00040623" w:rsidRPr="00685DEF" w14:paraId="2E87D990" w14:textId="77777777" w:rsidTr="00326F20">
        <w:trPr>
          <w:cantSplit/>
          <w:trHeight w:val="300"/>
          <w:jc w:val="center"/>
        </w:trPr>
        <w:tc>
          <w:tcPr>
            <w:tcW w:w="1257" w:type="dxa"/>
            <w:tcBorders>
              <w:top w:val="thinThickSmallGap" w:sz="24" w:space="0" w:color="auto"/>
              <w:right w:val="nil"/>
            </w:tcBorders>
            <w:vAlign w:val="center"/>
          </w:tcPr>
          <w:p w14:paraId="78AB0091" w14:textId="4A707CCC" w:rsidR="00040623" w:rsidRPr="00685DEF" w:rsidRDefault="00685DEF"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1</w:t>
            </w:r>
          </w:p>
        </w:tc>
        <w:tc>
          <w:tcPr>
            <w:tcW w:w="372" w:type="dxa"/>
            <w:tcBorders>
              <w:top w:val="thinThickSmallGap" w:sz="24" w:space="0" w:color="auto"/>
              <w:left w:val="nil"/>
            </w:tcBorders>
          </w:tcPr>
          <w:p w14:paraId="5341BCFA" w14:textId="109E4A2D" w:rsidR="00040623" w:rsidRPr="00685DEF" w:rsidRDefault="00040623" w:rsidP="00243DAA">
            <w:pPr>
              <w:pStyle w:val="BodyText"/>
              <w:spacing w:before="60" w:after="60"/>
              <w:jc w:val="left"/>
              <w:rPr>
                <w:rFonts w:ascii="Calibri" w:eastAsiaTheme="minorHAnsi" w:hAnsi="Calibri" w:cs="Times New Roman"/>
                <w:color w:val="000000"/>
                <w:lang w:val="en-US" w:eastAsia="en-US"/>
              </w:rPr>
            </w:pPr>
          </w:p>
        </w:tc>
        <w:tc>
          <w:tcPr>
            <w:tcW w:w="5400" w:type="dxa"/>
            <w:tcBorders>
              <w:top w:val="thinThickSmallGap" w:sz="24" w:space="0" w:color="auto"/>
            </w:tcBorders>
          </w:tcPr>
          <w:p w14:paraId="1BFB97DE" w14:textId="09B6C57F" w:rsidR="00040623" w:rsidRPr="00685DEF" w:rsidRDefault="00D17086" w:rsidP="006170D2">
            <w:pPr>
              <w:pStyle w:val="BodyText"/>
              <w:spacing w:before="60" w:after="60"/>
              <w:rPr>
                <w:rFonts w:ascii="Calibri" w:eastAsiaTheme="minorHAnsi" w:hAnsi="Calibri" w:cs="Times New Roman"/>
                <w:color w:val="000000"/>
                <w:lang w:val="en-US" w:eastAsia="en-US"/>
              </w:rPr>
            </w:pPr>
            <w:r w:rsidRPr="00D17086">
              <w:rPr>
                <w:rFonts w:ascii="Calibri" w:eastAsiaTheme="minorHAnsi" w:hAnsi="Calibri" w:cs="Times New Roman"/>
                <w:color w:val="000000"/>
                <w:lang w:val="en-US" w:eastAsia="en-US"/>
              </w:rPr>
              <w:t xml:space="preserve">Report on </w:t>
            </w:r>
            <w:proofErr w:type="spellStart"/>
            <w:r w:rsidRPr="00D17086">
              <w:rPr>
                <w:rFonts w:ascii="Calibri" w:eastAsiaTheme="minorHAnsi" w:hAnsi="Calibri" w:cs="Times New Roman"/>
                <w:color w:val="000000"/>
                <w:lang w:val="en-US" w:eastAsia="en-US"/>
              </w:rPr>
              <w:t>Comms</w:t>
            </w:r>
            <w:proofErr w:type="spellEnd"/>
            <w:r w:rsidRPr="00D17086">
              <w:rPr>
                <w:rFonts w:ascii="Calibri" w:eastAsiaTheme="minorHAnsi" w:hAnsi="Calibri" w:cs="Times New Roman"/>
                <w:color w:val="000000"/>
                <w:lang w:val="en-US" w:eastAsia="en-US"/>
              </w:rPr>
              <w:t xml:space="preserve"> Intersessional </w:t>
            </w:r>
            <w:r w:rsidR="00F02490">
              <w:rPr>
                <w:rFonts w:ascii="Calibri" w:eastAsiaTheme="minorHAnsi" w:hAnsi="Calibri" w:cs="Times New Roman"/>
                <w:color w:val="000000"/>
                <w:lang w:val="en-US" w:eastAsia="en-US"/>
              </w:rPr>
              <w:t>June 2017</w:t>
            </w:r>
          </w:p>
        </w:tc>
        <w:tc>
          <w:tcPr>
            <w:tcW w:w="2268" w:type="dxa"/>
            <w:tcBorders>
              <w:top w:val="thinThickSmallGap" w:sz="24" w:space="0" w:color="auto"/>
            </w:tcBorders>
            <w:vAlign w:val="center"/>
          </w:tcPr>
          <w:p w14:paraId="1DFDD958" w14:textId="70501A88" w:rsidR="00040623" w:rsidRPr="00685DEF" w:rsidRDefault="00D17086"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Final</w:t>
            </w:r>
          </w:p>
        </w:tc>
      </w:tr>
      <w:tr w:rsidR="001F05D4" w:rsidRPr="00685DEF" w14:paraId="29FE6FA6" w14:textId="77777777" w:rsidTr="00901A9D">
        <w:trPr>
          <w:cantSplit/>
          <w:trHeight w:val="300"/>
          <w:jc w:val="center"/>
        </w:trPr>
        <w:tc>
          <w:tcPr>
            <w:tcW w:w="1257" w:type="dxa"/>
            <w:tcBorders>
              <w:right w:val="nil"/>
            </w:tcBorders>
            <w:vAlign w:val="center"/>
          </w:tcPr>
          <w:p w14:paraId="4E315C0E" w14:textId="21B13F04" w:rsidR="001F05D4" w:rsidRPr="00685DEF" w:rsidRDefault="001F05D4"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2</w:t>
            </w:r>
          </w:p>
        </w:tc>
        <w:tc>
          <w:tcPr>
            <w:tcW w:w="372" w:type="dxa"/>
            <w:tcBorders>
              <w:left w:val="nil"/>
            </w:tcBorders>
          </w:tcPr>
          <w:p w14:paraId="56A55F73" w14:textId="4E08EBBC" w:rsidR="001F05D4" w:rsidRPr="00685DEF" w:rsidRDefault="001F05D4"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214B9ADE" w14:textId="15777F07" w:rsidR="001F05D4" w:rsidRPr="00685DEF" w:rsidRDefault="00BC4575" w:rsidP="006170D2">
            <w:pPr>
              <w:pStyle w:val="BodyText"/>
              <w:spacing w:before="60" w:after="60"/>
              <w:rPr>
                <w:rFonts w:ascii="Calibri" w:eastAsiaTheme="minorHAnsi" w:hAnsi="Calibri" w:cs="Times New Roman"/>
                <w:color w:val="000000"/>
                <w:lang w:val="en-US" w:eastAsia="en-US"/>
              </w:rPr>
            </w:pPr>
            <w:r w:rsidRPr="00576C2C">
              <w:rPr>
                <w:rFonts w:ascii="Calibri" w:eastAsiaTheme="minorHAnsi" w:hAnsi="Calibri" w:cs="Times New Roman"/>
                <w:color w:val="000000"/>
                <w:lang w:val="en-US" w:eastAsia="en-US"/>
              </w:rPr>
              <w:t>20170</w:t>
            </w:r>
            <w:r w:rsidR="00F02490">
              <w:rPr>
                <w:rFonts w:ascii="Calibri" w:eastAsiaTheme="minorHAnsi" w:hAnsi="Calibri" w:cs="Times New Roman"/>
                <w:color w:val="000000"/>
                <w:lang w:val="en-US" w:eastAsia="en-US"/>
              </w:rPr>
              <w:t>616</w:t>
            </w:r>
            <w:r w:rsidR="00EF5201">
              <w:rPr>
                <w:rFonts w:ascii="Calibri" w:eastAsiaTheme="minorHAnsi" w:hAnsi="Calibri" w:cs="Times New Roman"/>
                <w:color w:val="000000"/>
                <w:lang w:val="en-US" w:eastAsia="en-US"/>
              </w:rPr>
              <w:t>_ITU-R-REC-M.2092_PDNR_changelog</w:t>
            </w:r>
          </w:p>
        </w:tc>
        <w:tc>
          <w:tcPr>
            <w:tcW w:w="2268" w:type="dxa"/>
          </w:tcPr>
          <w:p w14:paraId="6C80F330" w14:textId="7AF8E623" w:rsidR="001F05D4" w:rsidRPr="00685DEF" w:rsidRDefault="00D17086"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Document</w:t>
            </w:r>
          </w:p>
        </w:tc>
      </w:tr>
      <w:tr w:rsidR="00576C2C" w:rsidRPr="00685DEF" w14:paraId="2207E68A" w14:textId="77777777" w:rsidTr="00901A9D">
        <w:trPr>
          <w:cantSplit/>
          <w:trHeight w:val="300"/>
          <w:jc w:val="center"/>
        </w:trPr>
        <w:tc>
          <w:tcPr>
            <w:tcW w:w="1257" w:type="dxa"/>
            <w:tcBorders>
              <w:right w:val="nil"/>
            </w:tcBorders>
            <w:vAlign w:val="center"/>
          </w:tcPr>
          <w:p w14:paraId="183BB359" w14:textId="60A29DD0" w:rsidR="00576C2C" w:rsidRDefault="00576C2C"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lastRenderedPageBreak/>
              <w:t>Output 3</w:t>
            </w:r>
          </w:p>
        </w:tc>
        <w:tc>
          <w:tcPr>
            <w:tcW w:w="372" w:type="dxa"/>
            <w:tcBorders>
              <w:left w:val="nil"/>
            </w:tcBorders>
          </w:tcPr>
          <w:p w14:paraId="455C1C32" w14:textId="77777777" w:rsidR="00576C2C" w:rsidRPr="00685DEF" w:rsidRDefault="00576C2C"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79B29336" w14:textId="5D5CC5C3" w:rsidR="00576C2C" w:rsidRPr="00576C2C" w:rsidRDefault="00576C2C"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PDNR_ITU-R_M_VDES-SAT_</w:t>
            </w:r>
            <w:r w:rsidR="003B2436">
              <w:rPr>
                <w:rFonts w:ascii="Calibri" w:eastAsiaTheme="minorHAnsi" w:hAnsi="Calibri" w:cs="Times New Roman"/>
                <w:color w:val="000000"/>
                <w:lang w:val="en-US" w:eastAsia="en-US"/>
              </w:rPr>
              <w:t>WG32017-06_output</w:t>
            </w:r>
          </w:p>
        </w:tc>
        <w:tc>
          <w:tcPr>
            <w:tcW w:w="2268" w:type="dxa"/>
          </w:tcPr>
          <w:p w14:paraId="52C671C8" w14:textId="2CF1BC86" w:rsidR="00576C2C" w:rsidRDefault="00576C2C"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Document</w:t>
            </w:r>
          </w:p>
        </w:tc>
      </w:tr>
      <w:tr w:rsidR="003B2436" w:rsidRPr="00685DEF" w14:paraId="5FE1ECED" w14:textId="77777777" w:rsidTr="00901A9D">
        <w:trPr>
          <w:cantSplit/>
          <w:trHeight w:val="300"/>
          <w:jc w:val="center"/>
        </w:trPr>
        <w:tc>
          <w:tcPr>
            <w:tcW w:w="1257" w:type="dxa"/>
            <w:tcBorders>
              <w:right w:val="nil"/>
            </w:tcBorders>
            <w:vAlign w:val="center"/>
          </w:tcPr>
          <w:p w14:paraId="014E12AF" w14:textId="0F266175" w:rsidR="003B2436" w:rsidRDefault="003B2436"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4</w:t>
            </w:r>
          </w:p>
        </w:tc>
        <w:tc>
          <w:tcPr>
            <w:tcW w:w="372" w:type="dxa"/>
            <w:tcBorders>
              <w:left w:val="nil"/>
            </w:tcBorders>
          </w:tcPr>
          <w:p w14:paraId="2B2F77C3" w14:textId="77777777" w:rsidR="003B2436" w:rsidRPr="00685DEF" w:rsidRDefault="003B2436"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57124E2A" w14:textId="31085340" w:rsidR="003B2436" w:rsidRDefault="003B2436"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PDNR_ITU-R_M_VDES-SAT_tasks20170615.xlsx</w:t>
            </w:r>
          </w:p>
        </w:tc>
        <w:tc>
          <w:tcPr>
            <w:tcW w:w="2268" w:type="dxa"/>
          </w:tcPr>
          <w:p w14:paraId="744D988A" w14:textId="212D0C73" w:rsidR="003B2436" w:rsidRDefault="003B2436"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Document</w:t>
            </w:r>
          </w:p>
        </w:tc>
      </w:tr>
      <w:tr w:rsidR="00EF5201" w:rsidRPr="00685DEF" w14:paraId="286CE455" w14:textId="77777777" w:rsidTr="00901A9D">
        <w:trPr>
          <w:cantSplit/>
          <w:trHeight w:val="300"/>
          <w:jc w:val="center"/>
        </w:trPr>
        <w:tc>
          <w:tcPr>
            <w:tcW w:w="1257" w:type="dxa"/>
            <w:tcBorders>
              <w:right w:val="nil"/>
            </w:tcBorders>
            <w:vAlign w:val="center"/>
          </w:tcPr>
          <w:p w14:paraId="6D31037F" w14:textId="77BC3511" w:rsidR="00EF5201" w:rsidRDefault="00EF5201"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5</w:t>
            </w:r>
          </w:p>
        </w:tc>
        <w:tc>
          <w:tcPr>
            <w:tcW w:w="372" w:type="dxa"/>
            <w:tcBorders>
              <w:left w:val="nil"/>
            </w:tcBorders>
          </w:tcPr>
          <w:p w14:paraId="0C602317" w14:textId="77777777" w:rsidR="00EF5201" w:rsidRPr="00685DEF" w:rsidRDefault="00EF5201"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5F2ED7E2" w14:textId="770A631E" w:rsidR="00EF5201" w:rsidRDefault="00EF5201"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20170616_wd_Item161_ASM_REC-M.</w:t>
            </w:r>
            <w:r w:rsidR="00FB0A1E">
              <w:rPr>
                <w:rFonts w:ascii="Calibri" w:eastAsiaTheme="minorHAnsi" w:hAnsi="Calibri" w:cs="Times New Roman"/>
                <w:color w:val="000000"/>
                <w:lang w:val="en-US" w:eastAsia="en-US"/>
              </w:rPr>
              <w:t>2092</w:t>
            </w:r>
            <w:r>
              <w:rPr>
                <w:rFonts w:ascii="Calibri" w:eastAsiaTheme="minorHAnsi" w:hAnsi="Calibri" w:cs="Times New Roman"/>
                <w:color w:val="000000"/>
                <w:lang w:val="en-US" w:eastAsia="en-US"/>
              </w:rPr>
              <w:t>_JCJ</w:t>
            </w:r>
            <w:r w:rsidR="00FB0A1E">
              <w:rPr>
                <w:rFonts w:ascii="Calibri" w:eastAsiaTheme="minorHAnsi" w:hAnsi="Calibri" w:cs="Times New Roman"/>
                <w:color w:val="000000"/>
                <w:lang w:val="en-US" w:eastAsia="en-US"/>
              </w:rPr>
              <w:t>_v1</w:t>
            </w:r>
          </w:p>
        </w:tc>
        <w:tc>
          <w:tcPr>
            <w:tcW w:w="2268" w:type="dxa"/>
          </w:tcPr>
          <w:p w14:paraId="231CF197" w14:textId="510DA11B" w:rsidR="00EF5201" w:rsidRDefault="00EF5201"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Document</w:t>
            </w:r>
            <w:r w:rsidR="00FB0A1E">
              <w:rPr>
                <w:rFonts w:ascii="Calibri" w:eastAsiaTheme="minorHAnsi" w:hAnsi="Calibri" w:cs="Times New Roman"/>
                <w:color w:val="000000"/>
                <w:lang w:val="en-US" w:eastAsia="en-US"/>
              </w:rPr>
              <w:br/>
              <w:t>Latest 2092</w:t>
            </w:r>
          </w:p>
        </w:tc>
      </w:tr>
    </w:tbl>
    <w:p w14:paraId="7D8A6C1D" w14:textId="77777777" w:rsidR="00E55D4D" w:rsidRPr="00685DEF" w:rsidRDefault="00E55D4D" w:rsidP="00E55D4D">
      <w:pPr>
        <w:pStyle w:val="BodyText"/>
        <w:rPr>
          <w:rFonts w:ascii="Calibri" w:eastAsiaTheme="minorHAnsi" w:hAnsi="Calibri" w:cs="Times New Roman"/>
          <w:color w:val="000000"/>
          <w:lang w:val="en-US" w:eastAsia="en-US"/>
        </w:rPr>
      </w:pPr>
    </w:p>
    <w:p w14:paraId="51CD9B63" w14:textId="77777777" w:rsidR="00E55D4D" w:rsidRPr="00685DEF" w:rsidRDefault="00E55D4D" w:rsidP="00341A37">
      <w:pPr>
        <w:rPr>
          <w:rFonts w:ascii="Calibri" w:eastAsiaTheme="minorHAnsi" w:hAnsi="Calibri" w:cs="Times New Roman"/>
          <w:color w:val="000000"/>
          <w:lang w:val="en-US" w:eastAsia="en-US"/>
        </w:rPr>
      </w:pPr>
    </w:p>
    <w:p w14:paraId="37E6BE24" w14:textId="7875012F" w:rsidR="002032D9" w:rsidRPr="00685DEF" w:rsidRDefault="002032D9" w:rsidP="00685DEF">
      <w:pPr>
        <w:pStyle w:val="Heading1"/>
        <w:rPr>
          <w:lang w:val="en-US" w:eastAsia="en-US"/>
        </w:rPr>
      </w:pPr>
      <w:r w:rsidRPr="00685DEF">
        <w:t>Attendees</w:t>
      </w:r>
    </w:p>
    <w:tbl>
      <w:tblPr>
        <w:tblW w:w="6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9"/>
        <w:gridCol w:w="3811"/>
      </w:tblGrid>
      <w:tr w:rsidR="001F05D4" w:rsidRPr="00A5690F" w14:paraId="6B1C1CFB" w14:textId="77777777" w:rsidTr="005B0AD0">
        <w:trPr>
          <w:tblHeader/>
        </w:trPr>
        <w:tc>
          <w:tcPr>
            <w:tcW w:w="0" w:type="auto"/>
            <w:shd w:val="clear" w:color="auto" w:fill="auto"/>
            <w:noWrap/>
            <w:hideMark/>
          </w:tcPr>
          <w:p w14:paraId="66F74040" w14:textId="77777777" w:rsidR="001F05D4" w:rsidRPr="00A5690F" w:rsidRDefault="001F05D4" w:rsidP="005B0AD0">
            <w:pPr>
              <w:rPr>
                <w:rFonts w:ascii="Calibri" w:eastAsia="Times New Roman" w:hAnsi="Calibri" w:cs="Times New Roman"/>
                <w:b/>
                <w:color w:val="000000"/>
                <w:lang w:eastAsia="nl-NL"/>
              </w:rPr>
            </w:pPr>
            <w:r w:rsidRPr="00A5690F">
              <w:rPr>
                <w:rFonts w:ascii="Calibri" w:eastAsia="Times New Roman" w:hAnsi="Calibri" w:cs="Times New Roman"/>
                <w:b/>
                <w:color w:val="000000"/>
                <w:lang w:eastAsia="nl-NL"/>
              </w:rPr>
              <w:t>Name</w:t>
            </w:r>
          </w:p>
        </w:tc>
        <w:tc>
          <w:tcPr>
            <w:tcW w:w="0" w:type="auto"/>
            <w:shd w:val="clear" w:color="auto" w:fill="auto"/>
            <w:noWrap/>
            <w:hideMark/>
          </w:tcPr>
          <w:p w14:paraId="3668BCB4" w14:textId="77777777" w:rsidR="001F05D4" w:rsidRPr="00A5690F" w:rsidRDefault="001F05D4" w:rsidP="005B0AD0">
            <w:pPr>
              <w:rPr>
                <w:rFonts w:ascii="Calibri" w:eastAsia="Times New Roman" w:hAnsi="Calibri" w:cs="Times New Roman"/>
                <w:b/>
                <w:color w:val="000000"/>
                <w:lang w:eastAsia="nl-NL"/>
              </w:rPr>
            </w:pPr>
            <w:r w:rsidRPr="00A5690F">
              <w:rPr>
                <w:rFonts w:ascii="Calibri" w:eastAsia="Times New Roman" w:hAnsi="Calibri" w:cs="Times New Roman"/>
                <w:b/>
                <w:color w:val="000000"/>
                <w:lang w:eastAsia="nl-NL"/>
              </w:rPr>
              <w:t>E-mail address</w:t>
            </w:r>
          </w:p>
        </w:tc>
      </w:tr>
      <w:tr w:rsidR="001F05D4" w:rsidRPr="00A5690F" w14:paraId="4C2A8060" w14:textId="77777777" w:rsidTr="005B0AD0">
        <w:trPr>
          <w:tblHeader/>
        </w:trPr>
        <w:tc>
          <w:tcPr>
            <w:tcW w:w="0" w:type="auto"/>
            <w:shd w:val="clear" w:color="auto" w:fill="auto"/>
            <w:noWrap/>
            <w:hideMark/>
          </w:tcPr>
          <w:p w14:paraId="28E14DCC" w14:textId="77777777" w:rsidR="001F05D4" w:rsidRPr="00A5690F" w:rsidRDefault="001F05D4" w:rsidP="005B0AD0">
            <w:pPr>
              <w:rPr>
                <w:rFonts w:ascii="Calibri" w:eastAsia="Times New Roman" w:hAnsi="Calibri" w:cs="Times New Roman"/>
                <w:color w:val="000000"/>
                <w:lang w:eastAsia="nl-NL"/>
              </w:rPr>
            </w:pPr>
            <w:proofErr w:type="spellStart"/>
            <w:r w:rsidRPr="00A5690F">
              <w:rPr>
                <w:rFonts w:ascii="Calibri" w:eastAsia="Times New Roman" w:hAnsi="Calibri" w:cs="Times New Roman"/>
                <w:color w:val="000000"/>
                <w:lang w:eastAsia="nl-NL"/>
              </w:rPr>
              <w:t>Antti</w:t>
            </w:r>
            <w:proofErr w:type="spellEnd"/>
            <w:r w:rsidRPr="00A5690F">
              <w:rPr>
                <w:rFonts w:ascii="Calibri" w:eastAsia="Times New Roman" w:hAnsi="Calibri" w:cs="Times New Roman"/>
                <w:color w:val="000000"/>
                <w:lang w:eastAsia="nl-NL"/>
              </w:rPr>
              <w:t xml:space="preserve"> </w:t>
            </w:r>
            <w:proofErr w:type="spellStart"/>
            <w:r w:rsidRPr="00A5690F">
              <w:rPr>
                <w:rFonts w:ascii="Calibri" w:eastAsia="Times New Roman" w:hAnsi="Calibri" w:cs="Times New Roman"/>
                <w:color w:val="000000"/>
                <w:lang w:eastAsia="nl-NL"/>
              </w:rPr>
              <w:t>Kukkonen</w:t>
            </w:r>
            <w:proofErr w:type="spellEnd"/>
          </w:p>
        </w:tc>
        <w:tc>
          <w:tcPr>
            <w:tcW w:w="0" w:type="auto"/>
            <w:shd w:val="clear" w:color="auto" w:fill="auto"/>
            <w:noWrap/>
            <w:hideMark/>
          </w:tcPr>
          <w:p w14:paraId="66725B6E"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antti.kukkonen@furuno.fi</w:t>
            </w:r>
          </w:p>
        </w:tc>
      </w:tr>
      <w:tr w:rsidR="001F05D4" w:rsidRPr="00A5690F" w14:paraId="606BA638" w14:textId="77777777" w:rsidTr="005B0AD0">
        <w:trPr>
          <w:tblHeader/>
        </w:trPr>
        <w:tc>
          <w:tcPr>
            <w:tcW w:w="0" w:type="auto"/>
            <w:shd w:val="clear" w:color="auto" w:fill="auto"/>
            <w:noWrap/>
            <w:hideMark/>
          </w:tcPr>
          <w:p w14:paraId="158BAE8E"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Peggy Browning</w:t>
            </w:r>
          </w:p>
        </w:tc>
        <w:tc>
          <w:tcPr>
            <w:tcW w:w="0" w:type="auto"/>
            <w:shd w:val="clear" w:color="auto" w:fill="auto"/>
            <w:noWrap/>
            <w:hideMark/>
          </w:tcPr>
          <w:p w14:paraId="2AB44299"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peggy.browning@exactearth.com</w:t>
            </w:r>
          </w:p>
        </w:tc>
      </w:tr>
      <w:tr w:rsidR="001F05D4" w:rsidRPr="00A5690F" w14:paraId="3632A91B" w14:textId="77777777" w:rsidTr="005B0AD0">
        <w:trPr>
          <w:tblHeader/>
        </w:trPr>
        <w:tc>
          <w:tcPr>
            <w:tcW w:w="0" w:type="auto"/>
            <w:shd w:val="clear" w:color="auto" w:fill="auto"/>
            <w:noWrap/>
            <w:hideMark/>
          </w:tcPr>
          <w:p w14:paraId="1CD4ACDB"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Krzysztof Bronk</w:t>
            </w:r>
          </w:p>
        </w:tc>
        <w:tc>
          <w:tcPr>
            <w:tcW w:w="0" w:type="auto"/>
            <w:shd w:val="clear" w:color="auto" w:fill="auto"/>
            <w:noWrap/>
            <w:hideMark/>
          </w:tcPr>
          <w:p w14:paraId="25F8005D"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K.Bronk@itl.waw.pl</w:t>
            </w:r>
          </w:p>
        </w:tc>
      </w:tr>
      <w:tr w:rsidR="001F05D4" w:rsidRPr="00A5690F" w14:paraId="2A3033BA" w14:textId="77777777" w:rsidTr="005B0AD0">
        <w:trPr>
          <w:tblHeader/>
        </w:trPr>
        <w:tc>
          <w:tcPr>
            <w:tcW w:w="0" w:type="auto"/>
            <w:shd w:val="clear" w:color="auto" w:fill="auto"/>
            <w:noWrap/>
            <w:hideMark/>
          </w:tcPr>
          <w:p w14:paraId="508E48E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Jan Safar</w:t>
            </w:r>
          </w:p>
        </w:tc>
        <w:tc>
          <w:tcPr>
            <w:tcW w:w="0" w:type="auto"/>
            <w:shd w:val="clear" w:color="auto" w:fill="auto"/>
            <w:noWrap/>
            <w:hideMark/>
          </w:tcPr>
          <w:p w14:paraId="7D9076F3"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jan.safar@gla-rrnav.org</w:t>
            </w:r>
          </w:p>
        </w:tc>
      </w:tr>
      <w:tr w:rsidR="001F05D4" w:rsidRPr="00A5690F" w14:paraId="518CF5D6" w14:textId="77777777" w:rsidTr="000D002E">
        <w:trPr>
          <w:tblHeader/>
        </w:trPr>
        <w:tc>
          <w:tcPr>
            <w:tcW w:w="0" w:type="auto"/>
            <w:shd w:val="clear" w:color="auto" w:fill="auto"/>
            <w:noWrap/>
          </w:tcPr>
          <w:p w14:paraId="163D2C2E" w14:textId="1A6384FE" w:rsidR="001F05D4" w:rsidRPr="00A5690F" w:rsidRDefault="00055BF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Jeffrey van Gils</w:t>
            </w:r>
          </w:p>
        </w:tc>
        <w:tc>
          <w:tcPr>
            <w:tcW w:w="0" w:type="auto"/>
            <w:shd w:val="clear" w:color="auto" w:fill="auto"/>
            <w:noWrap/>
          </w:tcPr>
          <w:p w14:paraId="43D4B0BC" w14:textId="4488A2DB" w:rsidR="001F05D4" w:rsidRPr="00A5690F" w:rsidRDefault="00055BF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Jeffrey.van.gils@rws.nl</w:t>
            </w:r>
          </w:p>
        </w:tc>
      </w:tr>
      <w:tr w:rsidR="001F05D4" w:rsidRPr="00A5690F" w14:paraId="03E1217A" w14:textId="77777777" w:rsidTr="005B0AD0">
        <w:trPr>
          <w:tblHeader/>
        </w:trPr>
        <w:tc>
          <w:tcPr>
            <w:tcW w:w="0" w:type="auto"/>
            <w:shd w:val="clear" w:color="auto" w:fill="auto"/>
            <w:noWrap/>
            <w:hideMark/>
          </w:tcPr>
          <w:p w14:paraId="27BFEEE8"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Ross Norsworthy</w:t>
            </w:r>
          </w:p>
        </w:tc>
        <w:tc>
          <w:tcPr>
            <w:tcW w:w="0" w:type="auto"/>
            <w:shd w:val="clear" w:color="auto" w:fill="auto"/>
            <w:noWrap/>
            <w:hideMark/>
          </w:tcPr>
          <w:p w14:paraId="093CFDC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Ross_Norsworthy@msn.com</w:t>
            </w:r>
          </w:p>
        </w:tc>
      </w:tr>
      <w:tr w:rsidR="001F05D4" w:rsidRPr="00A5690F" w14:paraId="026F810D" w14:textId="77777777" w:rsidTr="005B0AD0">
        <w:trPr>
          <w:tblHeader/>
        </w:trPr>
        <w:tc>
          <w:tcPr>
            <w:tcW w:w="0" w:type="auto"/>
            <w:shd w:val="clear" w:color="auto" w:fill="auto"/>
            <w:noWrap/>
            <w:hideMark/>
          </w:tcPr>
          <w:p w14:paraId="6ECDF8CB"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Hans-Christian Haugli</w:t>
            </w:r>
          </w:p>
        </w:tc>
        <w:tc>
          <w:tcPr>
            <w:tcW w:w="0" w:type="auto"/>
            <w:shd w:val="clear" w:color="auto" w:fill="auto"/>
            <w:noWrap/>
            <w:hideMark/>
          </w:tcPr>
          <w:p w14:paraId="6ECE7BC7"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hans.christian.haugli@spacenorway.no</w:t>
            </w:r>
          </w:p>
        </w:tc>
      </w:tr>
      <w:tr w:rsidR="001F05D4" w:rsidRPr="00A5690F" w14:paraId="09AF9AC0" w14:textId="77777777" w:rsidTr="005B0AD0">
        <w:trPr>
          <w:tblHeader/>
        </w:trPr>
        <w:tc>
          <w:tcPr>
            <w:tcW w:w="0" w:type="auto"/>
            <w:shd w:val="clear" w:color="auto" w:fill="auto"/>
            <w:noWrap/>
            <w:hideMark/>
          </w:tcPr>
          <w:p w14:paraId="0AB677AA" w14:textId="7492D7DA" w:rsidR="001F05D4" w:rsidRPr="00A5690F" w:rsidRDefault="001F05D4" w:rsidP="005B0AD0">
            <w:pPr>
              <w:rPr>
                <w:rFonts w:ascii="Calibri" w:eastAsia="Times New Roman" w:hAnsi="Calibri" w:cs="Times New Roman"/>
                <w:color w:val="000000"/>
                <w:lang w:eastAsia="nl-NL"/>
              </w:rPr>
            </w:pPr>
          </w:p>
        </w:tc>
        <w:tc>
          <w:tcPr>
            <w:tcW w:w="0" w:type="auto"/>
            <w:shd w:val="clear" w:color="auto" w:fill="auto"/>
            <w:noWrap/>
            <w:hideMark/>
          </w:tcPr>
          <w:p w14:paraId="1519611F" w14:textId="406FB4A4" w:rsidR="001F05D4" w:rsidRPr="00A5690F" w:rsidRDefault="001F05D4" w:rsidP="00C96A17">
            <w:pPr>
              <w:rPr>
                <w:rFonts w:ascii="Calibri" w:eastAsia="Times New Roman" w:hAnsi="Calibri" w:cs="Times New Roman"/>
                <w:color w:val="000000"/>
                <w:lang w:eastAsia="nl-NL"/>
              </w:rPr>
            </w:pPr>
          </w:p>
        </w:tc>
      </w:tr>
      <w:tr w:rsidR="001F05D4" w:rsidRPr="00A5690F" w14:paraId="14B61117" w14:textId="77777777" w:rsidTr="000D002E">
        <w:trPr>
          <w:tblHeader/>
        </w:trPr>
        <w:tc>
          <w:tcPr>
            <w:tcW w:w="0" w:type="auto"/>
            <w:shd w:val="clear" w:color="auto" w:fill="auto"/>
            <w:noWrap/>
          </w:tcPr>
          <w:p w14:paraId="30D080B2" w14:textId="4B3AD092" w:rsidR="001F05D4" w:rsidRPr="00A5690F" w:rsidRDefault="00283988" w:rsidP="005B0AD0">
            <w:pPr>
              <w:rPr>
                <w:rFonts w:ascii="Calibri" w:eastAsia="Times New Roman" w:hAnsi="Calibri" w:cs="Times New Roman"/>
                <w:color w:val="000000"/>
                <w:lang w:eastAsia="nl-NL"/>
              </w:rPr>
            </w:pPr>
            <w:proofErr w:type="spellStart"/>
            <w:r>
              <w:rPr>
                <w:rFonts w:ascii="Calibri" w:eastAsia="Times New Roman" w:hAnsi="Calibri" w:cs="Times New Roman"/>
                <w:color w:val="000000"/>
                <w:lang w:eastAsia="nl-NL"/>
              </w:rPr>
              <w:t>Jeonghyeon</w:t>
            </w:r>
            <w:proofErr w:type="spellEnd"/>
            <w:r>
              <w:rPr>
                <w:rFonts w:ascii="Calibri" w:eastAsia="Times New Roman" w:hAnsi="Calibri" w:cs="Times New Roman"/>
                <w:color w:val="000000"/>
                <w:lang w:eastAsia="nl-NL"/>
              </w:rPr>
              <w:t xml:space="preserve"> Kim</w:t>
            </w:r>
          </w:p>
        </w:tc>
        <w:tc>
          <w:tcPr>
            <w:tcW w:w="0" w:type="auto"/>
            <w:shd w:val="clear" w:color="auto" w:fill="auto"/>
            <w:noWrap/>
          </w:tcPr>
          <w:p w14:paraId="49E5ECB1" w14:textId="51D05348" w:rsidR="001F05D4" w:rsidRPr="00A5690F" w:rsidRDefault="00283988"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jhkim@i-storms.com</w:t>
            </w:r>
          </w:p>
        </w:tc>
      </w:tr>
      <w:tr w:rsidR="00BE45D9" w:rsidRPr="00A5690F" w14:paraId="34379C17" w14:textId="77777777" w:rsidTr="005B0AD0">
        <w:trPr>
          <w:tblHeader/>
        </w:trPr>
        <w:tc>
          <w:tcPr>
            <w:tcW w:w="0" w:type="auto"/>
            <w:shd w:val="clear" w:color="auto" w:fill="auto"/>
            <w:noWrap/>
          </w:tcPr>
          <w:p w14:paraId="4DC435C4" w14:textId="546BED1B" w:rsidR="00BE45D9" w:rsidRPr="00A5690F" w:rsidRDefault="00BE45D9"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Ernie Batty</w:t>
            </w:r>
          </w:p>
        </w:tc>
        <w:tc>
          <w:tcPr>
            <w:tcW w:w="0" w:type="auto"/>
            <w:shd w:val="clear" w:color="auto" w:fill="auto"/>
            <w:noWrap/>
          </w:tcPr>
          <w:p w14:paraId="7B4F81E8" w14:textId="77998AE7" w:rsidR="00BE45D9" w:rsidRPr="00A5690F" w:rsidRDefault="00BE45D9"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Ernie.b@imisglobal.com</w:t>
            </w:r>
          </w:p>
        </w:tc>
      </w:tr>
      <w:tr w:rsidR="001F05D4" w:rsidRPr="00A5690F" w14:paraId="760EE756" w14:textId="77777777" w:rsidTr="005B0AD0">
        <w:trPr>
          <w:tblHeader/>
        </w:trPr>
        <w:tc>
          <w:tcPr>
            <w:tcW w:w="0" w:type="auto"/>
            <w:shd w:val="clear" w:color="auto" w:fill="auto"/>
            <w:noWrap/>
            <w:hideMark/>
          </w:tcPr>
          <w:p w14:paraId="27BA65DD"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Johnny Schultz</w:t>
            </w:r>
          </w:p>
        </w:tc>
        <w:tc>
          <w:tcPr>
            <w:tcW w:w="0" w:type="auto"/>
            <w:shd w:val="clear" w:color="auto" w:fill="auto"/>
            <w:noWrap/>
            <w:hideMark/>
          </w:tcPr>
          <w:p w14:paraId="34E2A634"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johnnyschultz@odysseyconsult.com</w:t>
            </w:r>
          </w:p>
        </w:tc>
      </w:tr>
      <w:tr w:rsidR="001F05D4" w:rsidRPr="00A5690F" w14:paraId="63559507" w14:textId="77777777" w:rsidTr="005B0AD0">
        <w:trPr>
          <w:tblHeader/>
        </w:trPr>
        <w:tc>
          <w:tcPr>
            <w:tcW w:w="0" w:type="auto"/>
            <w:shd w:val="clear" w:color="auto" w:fill="auto"/>
            <w:noWrap/>
            <w:hideMark/>
          </w:tcPr>
          <w:p w14:paraId="5391D647" w14:textId="737D4060" w:rsidR="001F05D4" w:rsidRPr="00A5690F" w:rsidRDefault="00EA3840"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Yoshio </w:t>
            </w:r>
            <w:proofErr w:type="spellStart"/>
            <w:r>
              <w:rPr>
                <w:rFonts w:ascii="Calibri" w:eastAsia="Times New Roman" w:hAnsi="Calibri" w:cs="Times New Roman"/>
                <w:color w:val="000000"/>
                <w:lang w:eastAsia="nl-NL"/>
              </w:rPr>
              <w:t>Miyadera</w:t>
            </w:r>
            <w:proofErr w:type="spellEnd"/>
          </w:p>
        </w:tc>
        <w:tc>
          <w:tcPr>
            <w:tcW w:w="0" w:type="auto"/>
            <w:shd w:val="clear" w:color="auto" w:fill="auto"/>
            <w:noWrap/>
            <w:hideMark/>
          </w:tcPr>
          <w:p w14:paraId="1CD64659" w14:textId="1C870B85" w:rsidR="001F05D4" w:rsidRPr="00A5690F" w:rsidRDefault="00006281" w:rsidP="005B0AD0">
            <w:pPr>
              <w:rPr>
                <w:rFonts w:ascii="Calibri" w:eastAsia="Times New Roman" w:hAnsi="Calibri" w:cs="Times New Roman"/>
                <w:color w:val="000000"/>
                <w:lang w:eastAsia="nl-NL"/>
              </w:rPr>
            </w:pPr>
            <w:hyperlink r:id="rId9" w:history="1">
              <w:r w:rsidR="00EA3840" w:rsidRPr="00982FED">
                <w:rPr>
                  <w:rStyle w:val="Hyperlink"/>
                  <w:rFonts w:ascii="Calibri" w:eastAsia="Times New Roman" w:hAnsi="Calibri" w:cs="Times New Roman"/>
                  <w:lang w:eastAsia="nl-NL"/>
                </w:rPr>
                <w:t>Miyadera.yoshio@jrc.co.jp</w:t>
              </w:r>
            </w:hyperlink>
          </w:p>
        </w:tc>
      </w:tr>
      <w:tr w:rsidR="001F05D4" w:rsidRPr="00A5690F" w14:paraId="04ABA7B4" w14:textId="77777777" w:rsidTr="005B0AD0">
        <w:trPr>
          <w:tblHeader/>
        </w:trPr>
        <w:tc>
          <w:tcPr>
            <w:tcW w:w="0" w:type="auto"/>
            <w:shd w:val="clear" w:color="auto" w:fill="auto"/>
            <w:noWrap/>
            <w:hideMark/>
          </w:tcPr>
          <w:p w14:paraId="7EB78199"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Lars Loge</w:t>
            </w:r>
          </w:p>
        </w:tc>
        <w:tc>
          <w:tcPr>
            <w:tcW w:w="0" w:type="auto"/>
            <w:shd w:val="clear" w:color="auto" w:fill="auto"/>
            <w:noWrap/>
            <w:hideMark/>
          </w:tcPr>
          <w:p w14:paraId="60F3D127"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lars.loge@statsat.no</w:t>
            </w:r>
          </w:p>
        </w:tc>
      </w:tr>
      <w:tr w:rsidR="001F05D4" w:rsidRPr="00A5690F" w14:paraId="26FB3E29" w14:textId="77777777" w:rsidTr="005B0AD0">
        <w:trPr>
          <w:tblHeader/>
        </w:trPr>
        <w:tc>
          <w:tcPr>
            <w:tcW w:w="0" w:type="auto"/>
            <w:shd w:val="clear" w:color="auto" w:fill="auto"/>
            <w:noWrap/>
            <w:hideMark/>
          </w:tcPr>
          <w:p w14:paraId="484D5265" w14:textId="08545F52" w:rsidR="001F05D4" w:rsidRPr="00A5690F" w:rsidRDefault="001F05D4" w:rsidP="005B0AD0">
            <w:pPr>
              <w:rPr>
                <w:rFonts w:ascii="Calibri" w:eastAsia="Times New Roman" w:hAnsi="Calibri" w:cs="Times New Roman"/>
                <w:color w:val="000000"/>
                <w:lang w:eastAsia="nl-NL"/>
              </w:rPr>
            </w:pPr>
          </w:p>
        </w:tc>
        <w:tc>
          <w:tcPr>
            <w:tcW w:w="0" w:type="auto"/>
            <w:shd w:val="clear" w:color="auto" w:fill="auto"/>
            <w:noWrap/>
            <w:hideMark/>
          </w:tcPr>
          <w:p w14:paraId="595EDAC3" w14:textId="27D98FED" w:rsidR="001F05D4" w:rsidRPr="00A5690F" w:rsidRDefault="001F05D4" w:rsidP="005B0AD0">
            <w:pPr>
              <w:rPr>
                <w:rFonts w:ascii="Calibri" w:eastAsia="Times New Roman" w:hAnsi="Calibri" w:cs="Times New Roman"/>
                <w:color w:val="000000"/>
                <w:lang w:eastAsia="nl-NL"/>
              </w:rPr>
            </w:pPr>
          </w:p>
        </w:tc>
      </w:tr>
      <w:tr w:rsidR="001F05D4" w:rsidRPr="00A5690F" w14:paraId="0B38415D" w14:textId="77777777" w:rsidTr="000D002E">
        <w:trPr>
          <w:tblHeader/>
        </w:trPr>
        <w:tc>
          <w:tcPr>
            <w:tcW w:w="0" w:type="auto"/>
            <w:shd w:val="clear" w:color="auto" w:fill="auto"/>
            <w:noWrap/>
          </w:tcPr>
          <w:p w14:paraId="0F8C8423" w14:textId="789207C1"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Johan Lindborg</w:t>
            </w:r>
          </w:p>
        </w:tc>
        <w:tc>
          <w:tcPr>
            <w:tcW w:w="0" w:type="auto"/>
            <w:shd w:val="clear" w:color="auto" w:fill="auto"/>
            <w:noWrap/>
          </w:tcPr>
          <w:p w14:paraId="1CB5F301" w14:textId="52B01B71"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Johan.lindborg@saabgroup.com</w:t>
            </w:r>
          </w:p>
        </w:tc>
      </w:tr>
      <w:tr w:rsidR="001F05D4" w:rsidRPr="00A5690F" w14:paraId="2482CFCD" w14:textId="77777777" w:rsidTr="000D002E">
        <w:trPr>
          <w:tblHeader/>
        </w:trPr>
        <w:tc>
          <w:tcPr>
            <w:tcW w:w="0" w:type="auto"/>
            <w:shd w:val="clear" w:color="auto" w:fill="auto"/>
            <w:noWrap/>
          </w:tcPr>
          <w:p w14:paraId="083031A7" w14:textId="5F88F07D"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Derek Love</w:t>
            </w:r>
          </w:p>
        </w:tc>
        <w:tc>
          <w:tcPr>
            <w:tcW w:w="0" w:type="auto"/>
            <w:shd w:val="clear" w:color="auto" w:fill="auto"/>
            <w:noWrap/>
          </w:tcPr>
          <w:p w14:paraId="3BED953B" w14:textId="0DBC18EF"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dlove@cmlmicro.com</w:t>
            </w:r>
          </w:p>
        </w:tc>
      </w:tr>
      <w:tr w:rsidR="001F05D4" w:rsidRPr="00A5690F" w14:paraId="6BDDB046" w14:textId="77777777" w:rsidTr="005B0AD0">
        <w:trPr>
          <w:tblHeader/>
        </w:trPr>
        <w:tc>
          <w:tcPr>
            <w:tcW w:w="0" w:type="auto"/>
            <w:shd w:val="clear" w:color="auto" w:fill="auto"/>
            <w:noWrap/>
            <w:hideMark/>
          </w:tcPr>
          <w:p w14:paraId="496ABD5E" w14:textId="486F2192" w:rsidR="001F05D4" w:rsidRPr="00A5690F" w:rsidRDefault="00EA3840"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Cato Eliassen</w:t>
            </w:r>
          </w:p>
        </w:tc>
        <w:tc>
          <w:tcPr>
            <w:tcW w:w="0" w:type="auto"/>
            <w:shd w:val="clear" w:color="auto" w:fill="auto"/>
            <w:noWrap/>
            <w:hideMark/>
          </w:tcPr>
          <w:p w14:paraId="1EEFAD72" w14:textId="440F5E93" w:rsidR="001F05D4" w:rsidRPr="00A5690F" w:rsidRDefault="00EA3840"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Cato.eliassen@kongsberg.com</w:t>
            </w:r>
          </w:p>
        </w:tc>
      </w:tr>
      <w:tr w:rsidR="001F05D4" w:rsidRPr="00A5690F" w14:paraId="3023ABFC" w14:textId="77777777" w:rsidTr="000D002E">
        <w:trPr>
          <w:tblHeader/>
        </w:trPr>
        <w:tc>
          <w:tcPr>
            <w:tcW w:w="0" w:type="auto"/>
            <w:shd w:val="clear" w:color="auto" w:fill="auto"/>
            <w:noWrap/>
          </w:tcPr>
          <w:p w14:paraId="32C060AC" w14:textId="05229DA3" w:rsidR="001F05D4" w:rsidRPr="00A5690F" w:rsidRDefault="00283988"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Neil Peniket</w:t>
            </w:r>
          </w:p>
        </w:tc>
        <w:tc>
          <w:tcPr>
            <w:tcW w:w="0" w:type="auto"/>
            <w:shd w:val="clear" w:color="auto" w:fill="auto"/>
            <w:noWrap/>
          </w:tcPr>
          <w:p w14:paraId="194967E6" w14:textId="07E210EF" w:rsidR="001F05D4" w:rsidRPr="00A5690F" w:rsidRDefault="00283988"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Neil.peniket@srt-marine.com</w:t>
            </w:r>
          </w:p>
        </w:tc>
      </w:tr>
      <w:tr w:rsidR="001F05D4" w:rsidRPr="00A5690F" w14:paraId="6305352A" w14:textId="77777777" w:rsidTr="000D002E">
        <w:trPr>
          <w:tblHeader/>
        </w:trPr>
        <w:tc>
          <w:tcPr>
            <w:tcW w:w="0" w:type="auto"/>
            <w:shd w:val="clear" w:color="auto" w:fill="auto"/>
            <w:noWrap/>
          </w:tcPr>
          <w:p w14:paraId="6389BCAF" w14:textId="40553ACF" w:rsidR="001F05D4" w:rsidRPr="00A5690F" w:rsidRDefault="00283988"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Clifford </w:t>
            </w:r>
            <w:proofErr w:type="spellStart"/>
            <w:r>
              <w:rPr>
                <w:rFonts w:ascii="Calibri" w:eastAsia="Times New Roman" w:hAnsi="Calibri" w:cs="Times New Roman"/>
                <w:color w:val="000000"/>
                <w:lang w:eastAsia="nl-NL"/>
              </w:rPr>
              <w:t>Slocombe</w:t>
            </w:r>
            <w:proofErr w:type="spellEnd"/>
          </w:p>
        </w:tc>
        <w:tc>
          <w:tcPr>
            <w:tcW w:w="0" w:type="auto"/>
            <w:shd w:val="clear" w:color="auto" w:fill="auto"/>
            <w:noWrap/>
          </w:tcPr>
          <w:p w14:paraId="3618731F" w14:textId="36F2CFEB" w:rsidR="001F05D4" w:rsidRPr="00A5690F" w:rsidRDefault="00283988"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Clifford.slocombe@srt-marine.com</w:t>
            </w:r>
          </w:p>
        </w:tc>
      </w:tr>
      <w:tr w:rsidR="001F05D4" w:rsidRPr="00A5690F" w14:paraId="7A1B1C48" w14:textId="77777777" w:rsidTr="005B0AD0">
        <w:trPr>
          <w:tblHeader/>
        </w:trPr>
        <w:tc>
          <w:tcPr>
            <w:tcW w:w="0" w:type="auto"/>
            <w:shd w:val="clear" w:color="auto" w:fill="auto"/>
            <w:noWrap/>
            <w:hideMark/>
          </w:tcPr>
          <w:p w14:paraId="59D58258" w14:textId="1F513656" w:rsidR="001F05D4" w:rsidRPr="00A5690F" w:rsidRDefault="001F05D4" w:rsidP="005B0AD0">
            <w:pPr>
              <w:rPr>
                <w:rFonts w:ascii="Calibri" w:eastAsia="Times New Roman" w:hAnsi="Calibri" w:cs="Times New Roman"/>
                <w:color w:val="000000"/>
                <w:lang w:eastAsia="nl-NL"/>
              </w:rPr>
            </w:pPr>
          </w:p>
        </w:tc>
        <w:tc>
          <w:tcPr>
            <w:tcW w:w="0" w:type="auto"/>
            <w:shd w:val="clear" w:color="auto" w:fill="auto"/>
            <w:noWrap/>
            <w:hideMark/>
          </w:tcPr>
          <w:p w14:paraId="6EF64DFF" w14:textId="67D8453D" w:rsidR="001F05D4" w:rsidRPr="00A5690F" w:rsidRDefault="001F05D4" w:rsidP="005B0AD0">
            <w:pPr>
              <w:rPr>
                <w:rFonts w:ascii="Calibri" w:eastAsia="Times New Roman" w:hAnsi="Calibri" w:cs="Times New Roman"/>
                <w:color w:val="000000"/>
                <w:lang w:eastAsia="nl-NL"/>
              </w:rPr>
            </w:pPr>
          </w:p>
        </w:tc>
      </w:tr>
      <w:tr w:rsidR="001F05D4" w:rsidRPr="00A5690F" w14:paraId="1B7F3DD3" w14:textId="77777777" w:rsidTr="000D002E">
        <w:trPr>
          <w:tblHeader/>
        </w:trPr>
        <w:tc>
          <w:tcPr>
            <w:tcW w:w="0" w:type="auto"/>
            <w:shd w:val="clear" w:color="auto" w:fill="auto"/>
            <w:noWrap/>
          </w:tcPr>
          <w:p w14:paraId="7D18DE87" w14:textId="3B5F6B47"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Hans Haugli</w:t>
            </w:r>
          </w:p>
        </w:tc>
        <w:tc>
          <w:tcPr>
            <w:tcW w:w="0" w:type="auto"/>
            <w:shd w:val="clear" w:color="auto" w:fill="auto"/>
            <w:noWrap/>
          </w:tcPr>
          <w:p w14:paraId="3E1DE24B" w14:textId="77FC9F6E"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Hans.christian.haugli@spacenorway.no</w:t>
            </w:r>
          </w:p>
        </w:tc>
      </w:tr>
      <w:tr w:rsidR="001F05D4" w:rsidRPr="00A5690F" w14:paraId="6BD1A393" w14:textId="77777777" w:rsidTr="000D002E">
        <w:trPr>
          <w:tblHeader/>
        </w:trPr>
        <w:tc>
          <w:tcPr>
            <w:tcW w:w="0" w:type="auto"/>
            <w:shd w:val="clear" w:color="auto" w:fill="auto"/>
            <w:noWrap/>
          </w:tcPr>
          <w:p w14:paraId="7B7394AD" w14:textId="499926AA" w:rsidR="001F05D4" w:rsidRPr="00A5690F" w:rsidRDefault="00283988"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Mark Johnson</w:t>
            </w:r>
          </w:p>
        </w:tc>
        <w:tc>
          <w:tcPr>
            <w:tcW w:w="0" w:type="auto"/>
            <w:shd w:val="clear" w:color="auto" w:fill="auto"/>
            <w:noWrap/>
          </w:tcPr>
          <w:p w14:paraId="1C1BA690" w14:textId="2C4D43E9" w:rsidR="001F05D4" w:rsidRPr="00A5690F" w:rsidRDefault="00283988"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classbais@gmail.com</w:t>
            </w:r>
          </w:p>
        </w:tc>
      </w:tr>
      <w:tr w:rsidR="001F05D4" w:rsidRPr="00A5690F" w14:paraId="7AA29DDA" w14:textId="77777777" w:rsidTr="005B0AD0">
        <w:trPr>
          <w:tblHeader/>
        </w:trPr>
        <w:tc>
          <w:tcPr>
            <w:tcW w:w="0" w:type="auto"/>
            <w:shd w:val="clear" w:color="auto" w:fill="auto"/>
            <w:noWrap/>
            <w:hideMark/>
          </w:tcPr>
          <w:p w14:paraId="647D2042"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Stefan Bober</w:t>
            </w:r>
          </w:p>
        </w:tc>
        <w:tc>
          <w:tcPr>
            <w:tcW w:w="0" w:type="auto"/>
            <w:shd w:val="clear" w:color="auto" w:fill="auto"/>
            <w:noWrap/>
            <w:hideMark/>
          </w:tcPr>
          <w:p w14:paraId="2F4B665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stefan.bober@wsv.bund.de</w:t>
            </w:r>
          </w:p>
        </w:tc>
      </w:tr>
      <w:tr w:rsidR="001F05D4" w:rsidRPr="00A5690F" w14:paraId="3DDDC543" w14:textId="77777777" w:rsidTr="000D002E">
        <w:trPr>
          <w:tblHeader/>
        </w:trPr>
        <w:tc>
          <w:tcPr>
            <w:tcW w:w="0" w:type="auto"/>
            <w:shd w:val="clear" w:color="auto" w:fill="auto"/>
            <w:noWrap/>
          </w:tcPr>
          <w:p w14:paraId="4B8EAA82" w14:textId="03400FE2" w:rsidR="001F05D4" w:rsidRPr="00A5690F" w:rsidRDefault="00283988" w:rsidP="005B0AD0">
            <w:pPr>
              <w:rPr>
                <w:rFonts w:ascii="Calibri" w:eastAsia="Times New Roman" w:hAnsi="Calibri" w:cs="Times New Roman"/>
                <w:color w:val="000000"/>
                <w:lang w:eastAsia="nl-NL"/>
              </w:rPr>
            </w:pPr>
            <w:proofErr w:type="spellStart"/>
            <w:r>
              <w:rPr>
                <w:rFonts w:ascii="Calibri" w:eastAsia="Times New Roman" w:hAnsi="Calibri" w:cs="Times New Roman"/>
                <w:color w:val="000000"/>
                <w:lang w:eastAsia="nl-NL"/>
              </w:rPr>
              <w:t>Takamasan</w:t>
            </w:r>
            <w:proofErr w:type="spellEnd"/>
            <w:r>
              <w:rPr>
                <w:rFonts w:ascii="Calibri" w:eastAsia="Times New Roman" w:hAnsi="Calibri" w:cs="Times New Roman"/>
                <w:color w:val="000000"/>
                <w:lang w:eastAsia="nl-NL"/>
              </w:rPr>
              <w:t xml:space="preserve"> </w:t>
            </w:r>
            <w:proofErr w:type="spellStart"/>
            <w:r>
              <w:rPr>
                <w:rFonts w:ascii="Calibri" w:eastAsia="Times New Roman" w:hAnsi="Calibri" w:cs="Times New Roman"/>
                <w:color w:val="000000"/>
                <w:lang w:eastAsia="nl-NL"/>
              </w:rPr>
              <w:t>Yauchi</w:t>
            </w:r>
            <w:proofErr w:type="spellEnd"/>
          </w:p>
        </w:tc>
        <w:tc>
          <w:tcPr>
            <w:tcW w:w="0" w:type="auto"/>
            <w:shd w:val="clear" w:color="auto" w:fill="auto"/>
            <w:noWrap/>
          </w:tcPr>
          <w:p w14:paraId="3B300FE0" w14:textId="5D08CF74" w:rsidR="001F05D4" w:rsidRPr="00A5690F" w:rsidRDefault="00283988"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Yauchi427@oki.com</w:t>
            </w:r>
          </w:p>
        </w:tc>
      </w:tr>
      <w:tr w:rsidR="001F05D4" w:rsidRPr="00A5690F" w14:paraId="522E3727" w14:textId="77777777" w:rsidTr="005B0AD0">
        <w:trPr>
          <w:tblHeader/>
        </w:trPr>
        <w:tc>
          <w:tcPr>
            <w:tcW w:w="0" w:type="auto"/>
            <w:shd w:val="clear" w:color="auto" w:fill="auto"/>
            <w:noWrap/>
            <w:hideMark/>
          </w:tcPr>
          <w:p w14:paraId="7FE580B7" w14:textId="466F02DA"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 xml:space="preserve">Nader </w:t>
            </w:r>
            <w:proofErr w:type="spellStart"/>
            <w:r w:rsidRPr="00A5690F">
              <w:rPr>
                <w:rFonts w:ascii="Calibri" w:eastAsia="Times New Roman" w:hAnsi="Calibri" w:cs="Times New Roman"/>
                <w:color w:val="000000"/>
                <w:lang w:eastAsia="nl-NL"/>
              </w:rPr>
              <w:t>Alagha</w:t>
            </w:r>
            <w:proofErr w:type="spellEnd"/>
            <w:r w:rsidR="008848E2">
              <w:rPr>
                <w:rFonts w:ascii="Calibri" w:eastAsia="Times New Roman" w:hAnsi="Calibri" w:cs="Times New Roman"/>
                <w:color w:val="000000"/>
                <w:lang w:eastAsia="nl-NL"/>
              </w:rPr>
              <w:t xml:space="preserve"> (remote)</w:t>
            </w:r>
          </w:p>
        </w:tc>
        <w:tc>
          <w:tcPr>
            <w:tcW w:w="0" w:type="auto"/>
            <w:shd w:val="clear" w:color="auto" w:fill="auto"/>
            <w:noWrap/>
            <w:hideMark/>
          </w:tcPr>
          <w:p w14:paraId="2287E378" w14:textId="7ED33D7C" w:rsidR="001F05D4" w:rsidRPr="00A5690F" w:rsidRDefault="00006281" w:rsidP="005B0AD0">
            <w:pPr>
              <w:rPr>
                <w:rFonts w:ascii="Calibri" w:eastAsia="Times New Roman" w:hAnsi="Calibri" w:cs="Times New Roman"/>
                <w:color w:val="000000"/>
                <w:lang w:eastAsia="nl-NL"/>
              </w:rPr>
            </w:pPr>
            <w:hyperlink r:id="rId10" w:history="1">
              <w:r w:rsidR="00C96A17" w:rsidRPr="003341D2">
                <w:rPr>
                  <w:rStyle w:val="Hyperlink"/>
                  <w:rFonts w:ascii="Calibri" w:eastAsia="Times New Roman" w:hAnsi="Calibri" w:cs="Times New Roman"/>
                  <w:lang w:eastAsia="nl-NL"/>
                </w:rPr>
                <w:t>nader.alagha@esa.int</w:t>
              </w:r>
            </w:hyperlink>
            <w:r w:rsidR="008848E2">
              <w:rPr>
                <w:rStyle w:val="Hyperlink"/>
                <w:rFonts w:ascii="Calibri" w:eastAsia="Times New Roman" w:hAnsi="Calibri" w:cs="Times New Roman"/>
                <w:lang w:eastAsia="nl-NL"/>
              </w:rPr>
              <w:t xml:space="preserve"> </w:t>
            </w:r>
          </w:p>
        </w:tc>
      </w:tr>
      <w:tr w:rsidR="00BE45D9" w:rsidRPr="00A5690F" w14:paraId="7DC88886" w14:textId="77777777" w:rsidTr="005B0AD0">
        <w:trPr>
          <w:tblHeader/>
        </w:trPr>
        <w:tc>
          <w:tcPr>
            <w:tcW w:w="0" w:type="auto"/>
            <w:shd w:val="clear" w:color="auto" w:fill="auto"/>
            <w:noWrap/>
          </w:tcPr>
          <w:p w14:paraId="27B7D926" w14:textId="5F3C0A77" w:rsidR="00BE45D9"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Stefan</w:t>
            </w:r>
            <w:r w:rsidR="001E4D33">
              <w:rPr>
                <w:rFonts w:ascii="Calibri" w:eastAsia="Times New Roman" w:hAnsi="Calibri" w:cs="Times New Roman"/>
                <w:color w:val="000000"/>
                <w:lang w:eastAsia="nl-NL"/>
              </w:rPr>
              <w:t xml:space="preserve"> </w:t>
            </w:r>
            <w:r>
              <w:rPr>
                <w:rFonts w:ascii="Calibri" w:eastAsia="Times New Roman" w:hAnsi="Calibri" w:cs="Times New Roman"/>
                <w:color w:val="000000"/>
                <w:lang w:eastAsia="nl-NL"/>
              </w:rPr>
              <w:t>Pielmeier</w:t>
            </w:r>
            <w:r w:rsidR="001E4D33">
              <w:rPr>
                <w:rFonts w:ascii="Calibri" w:eastAsia="Times New Roman" w:hAnsi="Calibri" w:cs="Times New Roman"/>
                <w:color w:val="000000"/>
                <w:lang w:eastAsia="nl-NL"/>
              </w:rPr>
              <w:t xml:space="preserve"> (remote)</w:t>
            </w:r>
          </w:p>
        </w:tc>
        <w:tc>
          <w:tcPr>
            <w:tcW w:w="0" w:type="auto"/>
            <w:shd w:val="clear" w:color="auto" w:fill="auto"/>
            <w:noWrap/>
          </w:tcPr>
          <w:p w14:paraId="53123D5A" w14:textId="7B5EB42E" w:rsidR="00BE45D9" w:rsidRDefault="001E4D33"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Stefan.pielmeier@cobham.com</w:t>
            </w:r>
          </w:p>
        </w:tc>
      </w:tr>
      <w:tr w:rsidR="001E4D33" w:rsidRPr="00A5690F" w14:paraId="74261B86" w14:textId="77777777" w:rsidTr="005B0AD0">
        <w:trPr>
          <w:tblHeader/>
        </w:trPr>
        <w:tc>
          <w:tcPr>
            <w:tcW w:w="0" w:type="auto"/>
            <w:shd w:val="clear" w:color="auto" w:fill="auto"/>
            <w:noWrap/>
          </w:tcPr>
          <w:p w14:paraId="576832D3" w14:textId="1D4097C2" w:rsidR="001E4D33" w:rsidRDefault="001E4D33"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Ross Norsworthy</w:t>
            </w:r>
          </w:p>
        </w:tc>
        <w:tc>
          <w:tcPr>
            <w:tcW w:w="0" w:type="auto"/>
            <w:shd w:val="clear" w:color="auto" w:fill="auto"/>
            <w:noWrap/>
          </w:tcPr>
          <w:p w14:paraId="5372BF6A" w14:textId="723AA97A" w:rsidR="001E4D33" w:rsidRDefault="00006281" w:rsidP="005B0AD0">
            <w:pPr>
              <w:rPr>
                <w:rFonts w:ascii="Calibri" w:eastAsia="Times New Roman" w:hAnsi="Calibri" w:cs="Times New Roman"/>
                <w:color w:val="000000"/>
                <w:lang w:eastAsia="nl-NL"/>
              </w:rPr>
            </w:pPr>
            <w:hyperlink r:id="rId11" w:history="1">
              <w:r w:rsidR="001E4D33" w:rsidRPr="008C4269">
                <w:rPr>
                  <w:rStyle w:val="Hyperlink"/>
                  <w:rFonts w:ascii="Calibri" w:eastAsia="Times New Roman" w:hAnsi="Calibri" w:cs="Times New Roman"/>
                  <w:lang w:eastAsia="nl-NL"/>
                </w:rPr>
                <w:t>Ross_norsworthy@msn.com</w:t>
              </w:r>
            </w:hyperlink>
          </w:p>
        </w:tc>
      </w:tr>
    </w:tbl>
    <w:p w14:paraId="33D7CA34" w14:textId="77777777" w:rsidR="002032D9" w:rsidRPr="00685DEF" w:rsidRDefault="002032D9" w:rsidP="002032D9">
      <w:pPr>
        <w:pStyle w:val="BodyText"/>
        <w:rPr>
          <w:rFonts w:ascii="Calibri" w:eastAsiaTheme="minorHAnsi" w:hAnsi="Calibri" w:cs="Times New Roman"/>
          <w:color w:val="000000"/>
          <w:lang w:val="en-US" w:eastAsia="en-US"/>
        </w:rPr>
      </w:pPr>
    </w:p>
    <w:sectPr w:rsidR="002032D9" w:rsidRPr="00685DEF" w:rsidSect="00706A1E">
      <w:headerReference w:type="default" r:id="rId12"/>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E8FE4" w14:textId="77777777" w:rsidR="00006281" w:rsidRDefault="00006281" w:rsidP="0095627E">
      <w:r>
        <w:separator/>
      </w:r>
    </w:p>
  </w:endnote>
  <w:endnote w:type="continuationSeparator" w:id="0">
    <w:p w14:paraId="63C7CF82" w14:textId="77777777" w:rsidR="00006281" w:rsidRDefault="00006281" w:rsidP="00956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D0B63" w14:textId="77777777" w:rsidR="00006281" w:rsidRDefault="00006281" w:rsidP="0095627E">
      <w:r>
        <w:separator/>
      </w:r>
    </w:p>
  </w:footnote>
  <w:footnote w:type="continuationSeparator" w:id="0">
    <w:p w14:paraId="29E728C8" w14:textId="77777777" w:rsidR="00006281" w:rsidRDefault="00006281" w:rsidP="00956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0AB3B" w14:textId="28098D11" w:rsidR="0095627E" w:rsidRPr="0095627E" w:rsidRDefault="0095627E" w:rsidP="0095627E">
    <w:pPr>
      <w:pStyle w:val="Header"/>
      <w:jc w:val="right"/>
      <w:rPr>
        <w:rFonts w:ascii="Calibri" w:hAnsi="Calibri"/>
      </w:rPr>
    </w:pPr>
    <w:r w:rsidRPr="0095627E">
      <w:rPr>
        <w:rFonts w:ascii="Calibri" w:hAnsi="Calibri"/>
      </w:rPr>
      <w:t>ENAV21-11.13.1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3C38FA"/>
    <w:multiLevelType w:val="hybridMultilevel"/>
    <w:tmpl w:val="223EEEF8"/>
    <w:lvl w:ilvl="0" w:tplc="B308AF16">
      <w:numFmt w:val="bullet"/>
      <w:lvlText w:val="-"/>
      <w:lvlJc w:val="left"/>
      <w:pPr>
        <w:ind w:left="720" w:hanging="360"/>
      </w:pPr>
      <w:rPr>
        <w:rFonts w:ascii="Tahoma" w:eastAsia="Calibri" w:hAnsi="Tahoma" w:cs="Tahoma"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0B434567"/>
    <w:multiLevelType w:val="hybridMultilevel"/>
    <w:tmpl w:val="A16C3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213220E"/>
    <w:multiLevelType w:val="hybridMultilevel"/>
    <w:tmpl w:val="67F243FE"/>
    <w:lvl w:ilvl="0" w:tplc="238866D0">
      <w:start w:val="5"/>
      <w:numFmt w:val="bullet"/>
      <w:lvlText w:val=""/>
      <w:lvlJc w:val="left"/>
      <w:pPr>
        <w:ind w:left="360" w:hanging="360"/>
      </w:pPr>
      <w:rPr>
        <w:rFonts w:ascii="Symbol" w:eastAsia="Calibri" w:hAnsi="Symbol"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9">
    <w:nsid w:val="16C82A0D"/>
    <w:multiLevelType w:val="hybridMultilevel"/>
    <w:tmpl w:val="4F38989E"/>
    <w:lvl w:ilvl="0" w:tplc="234A10D0">
      <w:start w:val="1"/>
      <w:numFmt w:val="bullet"/>
      <w:lvlText w:val="-"/>
      <w:lvlJc w:val="left"/>
      <w:pPr>
        <w:ind w:left="720" w:hanging="360"/>
      </w:pPr>
      <w:rPr>
        <w:rFonts w:ascii="Tahoma" w:eastAsia="Calibri" w:hAnsi="Tahoma" w:cs="Tahoma"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0">
    <w:nsid w:val="19C37E91"/>
    <w:multiLevelType w:val="multilevel"/>
    <w:tmpl w:val="5D0C10C0"/>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5586350"/>
    <w:multiLevelType w:val="hybridMultilevel"/>
    <w:tmpl w:val="942E2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295017EA"/>
    <w:multiLevelType w:val="hybridMultilevel"/>
    <w:tmpl w:val="ED881554"/>
    <w:lvl w:ilvl="0" w:tplc="5DD8BE4C">
      <w:start w:val="20"/>
      <w:numFmt w:val="bullet"/>
      <w:lvlText w:val=""/>
      <w:lvlJc w:val="left"/>
      <w:pPr>
        <w:ind w:left="720" w:hanging="360"/>
      </w:pPr>
      <w:rPr>
        <w:rFonts w:ascii="Symbol" w:eastAsia="Calibri" w:hAnsi="Symbol"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2B6B6E6A"/>
    <w:multiLevelType w:val="hybridMultilevel"/>
    <w:tmpl w:val="AF305F58"/>
    <w:lvl w:ilvl="0" w:tplc="10090001">
      <w:start w:val="1"/>
      <w:numFmt w:val="bullet"/>
      <w:lvlText w:val=""/>
      <w:lvlJc w:val="left"/>
      <w:pPr>
        <w:ind w:left="720" w:hanging="360"/>
      </w:pPr>
      <w:rPr>
        <w:rFonts w:ascii="Symbol" w:hAnsi="Symbol" w:hint="default"/>
      </w:rPr>
    </w:lvl>
    <w:lvl w:ilvl="1" w:tplc="11569800">
      <w:numFmt w:val="bullet"/>
      <w:lvlText w:val="•"/>
      <w:lvlJc w:val="left"/>
      <w:pPr>
        <w:ind w:left="1950" w:hanging="870"/>
      </w:pPr>
      <w:rPr>
        <w:rFonts w:ascii="Microsoft Sans Serif" w:eastAsia="Calibri" w:hAnsi="Microsoft Sans Serif" w:cs="Microsoft Sans Serif" w:hint="default"/>
        <w:sz w:val="17"/>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2">
    <w:nsid w:val="41D95F63"/>
    <w:multiLevelType w:val="hybridMultilevel"/>
    <w:tmpl w:val="13FE7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8A13A78"/>
    <w:multiLevelType w:val="hybridMultilevel"/>
    <w:tmpl w:val="BA807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C611452"/>
    <w:multiLevelType w:val="hybridMultilevel"/>
    <w:tmpl w:val="B8F29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2E5086"/>
    <w:multiLevelType w:val="hybridMultilevel"/>
    <w:tmpl w:val="E6A61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69634B1"/>
    <w:multiLevelType w:val="hybridMultilevel"/>
    <w:tmpl w:val="40FA2F7A"/>
    <w:lvl w:ilvl="0" w:tplc="B308AF16">
      <w:numFmt w:val="bullet"/>
      <w:lvlText w:val="-"/>
      <w:lvlJc w:val="left"/>
      <w:pPr>
        <w:ind w:left="720" w:hanging="360"/>
      </w:pPr>
      <w:rPr>
        <w:rFonts w:ascii="Tahoma" w:eastAsia="Calibri" w:hAnsi="Tahoma" w:cs="Tahoma"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6">
    <w:nsid w:val="7A846607"/>
    <w:multiLevelType w:val="hybridMultilevel"/>
    <w:tmpl w:val="D8D27F0A"/>
    <w:lvl w:ilvl="0" w:tplc="238866D0">
      <w:start w:val="5"/>
      <w:numFmt w:val="bullet"/>
      <w:lvlText w:val=""/>
      <w:lvlJc w:val="left"/>
      <w:pPr>
        <w:ind w:left="360" w:hanging="360"/>
      </w:pPr>
      <w:rPr>
        <w:rFonts w:ascii="Symbol" w:eastAsia="Calibri" w:hAnsi="Symbol"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37">
    <w:nsid w:val="7EA41AA6"/>
    <w:multiLevelType w:val="hybridMultilevel"/>
    <w:tmpl w:val="1C22B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6"/>
  </w:num>
  <w:num w:numId="3">
    <w:abstractNumId w:val="32"/>
  </w:num>
  <w:num w:numId="4">
    <w:abstractNumId w:val="2"/>
  </w:num>
  <w:num w:numId="5">
    <w:abstractNumId w:val="20"/>
  </w:num>
  <w:num w:numId="6">
    <w:abstractNumId w:val="15"/>
  </w:num>
  <w:num w:numId="7">
    <w:abstractNumId w:val="21"/>
  </w:num>
  <w:num w:numId="8">
    <w:abstractNumId w:val="30"/>
  </w:num>
  <w:num w:numId="9">
    <w:abstractNumId w:val="23"/>
  </w:num>
  <w:num w:numId="10">
    <w:abstractNumId w:val="1"/>
  </w:num>
  <w:num w:numId="11">
    <w:abstractNumId w:val="0"/>
  </w:num>
  <w:num w:numId="12">
    <w:abstractNumId w:val="12"/>
  </w:num>
  <w:num w:numId="13">
    <w:abstractNumId w:val="27"/>
  </w:num>
  <w:num w:numId="14">
    <w:abstractNumId w:val="26"/>
  </w:num>
  <w:num w:numId="15">
    <w:abstractNumId w:val="16"/>
  </w:num>
  <w:num w:numId="16">
    <w:abstractNumId w:val="11"/>
  </w:num>
  <w:num w:numId="17">
    <w:abstractNumId w:val="28"/>
  </w:num>
  <w:num w:numId="18">
    <w:abstractNumId w:val="25"/>
  </w:num>
  <w:num w:numId="19">
    <w:abstractNumId w:val="29"/>
  </w:num>
  <w:num w:numId="20">
    <w:abstractNumId w:val="7"/>
  </w:num>
  <w:num w:numId="21">
    <w:abstractNumId w:val="10"/>
  </w:num>
  <w:num w:numId="22">
    <w:abstractNumId w:val="3"/>
  </w:num>
  <w:num w:numId="23">
    <w:abstractNumId w:val="13"/>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0"/>
  </w:num>
  <w:num w:numId="27">
    <w:abstractNumId w:val="18"/>
  </w:num>
  <w:num w:numId="28">
    <w:abstractNumId w:val="5"/>
  </w:num>
  <w:num w:numId="29">
    <w:abstractNumId w:val="33"/>
  </w:num>
  <w:num w:numId="30">
    <w:abstractNumId w:val="37"/>
  </w:num>
  <w:num w:numId="31">
    <w:abstractNumId w:val="34"/>
  </w:num>
  <w:num w:numId="32">
    <w:abstractNumId w:val="14"/>
  </w:num>
  <w:num w:numId="33">
    <w:abstractNumId w:val="10"/>
  </w:num>
  <w:num w:numId="34">
    <w:abstractNumId w:val="31"/>
  </w:num>
  <w:num w:numId="35">
    <w:abstractNumId w:val="8"/>
  </w:num>
  <w:num w:numId="36">
    <w:abstractNumId w:val="36"/>
  </w:num>
  <w:num w:numId="37">
    <w:abstractNumId w:val="22"/>
  </w:num>
  <w:num w:numId="38">
    <w:abstractNumId w:val="19"/>
  </w:num>
  <w:num w:numId="39">
    <w:abstractNumId w:val="9"/>
  </w:num>
  <w:num w:numId="40">
    <w:abstractNumId w:val="4"/>
  </w:num>
  <w:num w:numId="41">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83"/>
    <w:rsid w:val="00006281"/>
    <w:rsid w:val="00010F3D"/>
    <w:rsid w:val="000128BB"/>
    <w:rsid w:val="00014FAC"/>
    <w:rsid w:val="00031200"/>
    <w:rsid w:val="000314D6"/>
    <w:rsid w:val="00035049"/>
    <w:rsid w:val="00040623"/>
    <w:rsid w:val="00055BF2"/>
    <w:rsid w:val="00097C8F"/>
    <w:rsid w:val="000A7D29"/>
    <w:rsid w:val="000D002E"/>
    <w:rsid w:val="000D4CDF"/>
    <w:rsid w:val="000E3053"/>
    <w:rsid w:val="000F54E6"/>
    <w:rsid w:val="001247AE"/>
    <w:rsid w:val="00124B87"/>
    <w:rsid w:val="00136CC6"/>
    <w:rsid w:val="00152E6A"/>
    <w:rsid w:val="001561C7"/>
    <w:rsid w:val="0015763C"/>
    <w:rsid w:val="0017324C"/>
    <w:rsid w:val="00173D40"/>
    <w:rsid w:val="0017608B"/>
    <w:rsid w:val="001D3DDC"/>
    <w:rsid w:val="001D7F89"/>
    <w:rsid w:val="001E4D33"/>
    <w:rsid w:val="001F05D4"/>
    <w:rsid w:val="002032D9"/>
    <w:rsid w:val="00216BD7"/>
    <w:rsid w:val="00220556"/>
    <w:rsid w:val="00230CBF"/>
    <w:rsid w:val="00237708"/>
    <w:rsid w:val="0024220F"/>
    <w:rsid w:val="00243DAA"/>
    <w:rsid w:val="00245DFF"/>
    <w:rsid w:val="00252197"/>
    <w:rsid w:val="00254189"/>
    <w:rsid w:val="002621AC"/>
    <w:rsid w:val="0028071B"/>
    <w:rsid w:val="00283988"/>
    <w:rsid w:val="0028441D"/>
    <w:rsid w:val="00291C4B"/>
    <w:rsid w:val="002962F5"/>
    <w:rsid w:val="002A1F2B"/>
    <w:rsid w:val="002A3A10"/>
    <w:rsid w:val="002B1950"/>
    <w:rsid w:val="002D5829"/>
    <w:rsid w:val="002D75D5"/>
    <w:rsid w:val="002E03D6"/>
    <w:rsid w:val="00326F20"/>
    <w:rsid w:val="0033090C"/>
    <w:rsid w:val="00337B1A"/>
    <w:rsid w:val="00341A37"/>
    <w:rsid w:val="003422F2"/>
    <w:rsid w:val="00385A73"/>
    <w:rsid w:val="003A01B4"/>
    <w:rsid w:val="003A3358"/>
    <w:rsid w:val="003B2436"/>
    <w:rsid w:val="003C1425"/>
    <w:rsid w:val="003C28F1"/>
    <w:rsid w:val="003C5062"/>
    <w:rsid w:val="00400C2F"/>
    <w:rsid w:val="00405C88"/>
    <w:rsid w:val="00422E91"/>
    <w:rsid w:val="0042781C"/>
    <w:rsid w:val="004321DE"/>
    <w:rsid w:val="0043378A"/>
    <w:rsid w:val="00434CDA"/>
    <w:rsid w:val="00437B76"/>
    <w:rsid w:val="00455986"/>
    <w:rsid w:val="00464B4B"/>
    <w:rsid w:val="00481FB6"/>
    <w:rsid w:val="004B36D3"/>
    <w:rsid w:val="004C1440"/>
    <w:rsid w:val="004C31C0"/>
    <w:rsid w:val="004C6799"/>
    <w:rsid w:val="004D33B1"/>
    <w:rsid w:val="00524241"/>
    <w:rsid w:val="00527FD4"/>
    <w:rsid w:val="00541ADC"/>
    <w:rsid w:val="005569C7"/>
    <w:rsid w:val="00563509"/>
    <w:rsid w:val="00565B04"/>
    <w:rsid w:val="00576C2C"/>
    <w:rsid w:val="005907BC"/>
    <w:rsid w:val="005939CD"/>
    <w:rsid w:val="00596F17"/>
    <w:rsid w:val="005A17C9"/>
    <w:rsid w:val="005F367F"/>
    <w:rsid w:val="005F67D3"/>
    <w:rsid w:val="00607417"/>
    <w:rsid w:val="00614F61"/>
    <w:rsid w:val="006170D2"/>
    <w:rsid w:val="00626ED2"/>
    <w:rsid w:val="00633F10"/>
    <w:rsid w:val="006346AF"/>
    <w:rsid w:val="006448DB"/>
    <w:rsid w:val="00665AF9"/>
    <w:rsid w:val="00673DDD"/>
    <w:rsid w:val="00685DEF"/>
    <w:rsid w:val="0068672F"/>
    <w:rsid w:val="00687F7E"/>
    <w:rsid w:val="00691508"/>
    <w:rsid w:val="006A30A1"/>
    <w:rsid w:val="006E5A8D"/>
    <w:rsid w:val="006F6D24"/>
    <w:rsid w:val="00706928"/>
    <w:rsid w:val="00706A1E"/>
    <w:rsid w:val="00710EB0"/>
    <w:rsid w:val="00724A32"/>
    <w:rsid w:val="00746B4F"/>
    <w:rsid w:val="00770CC1"/>
    <w:rsid w:val="00771B1C"/>
    <w:rsid w:val="00772346"/>
    <w:rsid w:val="007E0C8C"/>
    <w:rsid w:val="007E27AA"/>
    <w:rsid w:val="007E4EEB"/>
    <w:rsid w:val="007F45FE"/>
    <w:rsid w:val="007F6B68"/>
    <w:rsid w:val="0080459F"/>
    <w:rsid w:val="00806678"/>
    <w:rsid w:val="00826EE4"/>
    <w:rsid w:val="00834696"/>
    <w:rsid w:val="008848E2"/>
    <w:rsid w:val="008A67B3"/>
    <w:rsid w:val="008C269E"/>
    <w:rsid w:val="008C7F62"/>
    <w:rsid w:val="008D0882"/>
    <w:rsid w:val="008D6D4E"/>
    <w:rsid w:val="008E252B"/>
    <w:rsid w:val="008F0D93"/>
    <w:rsid w:val="009010EC"/>
    <w:rsid w:val="009144B0"/>
    <w:rsid w:val="00923C7F"/>
    <w:rsid w:val="00924448"/>
    <w:rsid w:val="009258C7"/>
    <w:rsid w:val="009300FA"/>
    <w:rsid w:val="0094048C"/>
    <w:rsid w:val="00947EDF"/>
    <w:rsid w:val="0095627E"/>
    <w:rsid w:val="00973575"/>
    <w:rsid w:val="009823B5"/>
    <w:rsid w:val="009A43D0"/>
    <w:rsid w:val="009A7FC6"/>
    <w:rsid w:val="009B0829"/>
    <w:rsid w:val="009C1A29"/>
    <w:rsid w:val="009C1DB8"/>
    <w:rsid w:val="009C4277"/>
    <w:rsid w:val="009D3881"/>
    <w:rsid w:val="00A03ABE"/>
    <w:rsid w:val="00A04017"/>
    <w:rsid w:val="00A4676B"/>
    <w:rsid w:val="00A72743"/>
    <w:rsid w:val="00AA20E1"/>
    <w:rsid w:val="00AA566B"/>
    <w:rsid w:val="00AC40C7"/>
    <w:rsid w:val="00AC5D9D"/>
    <w:rsid w:val="00B27B9E"/>
    <w:rsid w:val="00B47515"/>
    <w:rsid w:val="00B51B5F"/>
    <w:rsid w:val="00B525FA"/>
    <w:rsid w:val="00B73405"/>
    <w:rsid w:val="00B76CB8"/>
    <w:rsid w:val="00B90B8F"/>
    <w:rsid w:val="00BB3512"/>
    <w:rsid w:val="00BC4575"/>
    <w:rsid w:val="00BD5326"/>
    <w:rsid w:val="00BE26C0"/>
    <w:rsid w:val="00BE45D9"/>
    <w:rsid w:val="00BF37C3"/>
    <w:rsid w:val="00BF3885"/>
    <w:rsid w:val="00C27840"/>
    <w:rsid w:val="00C27BE5"/>
    <w:rsid w:val="00C33B85"/>
    <w:rsid w:val="00C61A79"/>
    <w:rsid w:val="00C64A43"/>
    <w:rsid w:val="00C6653F"/>
    <w:rsid w:val="00C75114"/>
    <w:rsid w:val="00C75AE0"/>
    <w:rsid w:val="00C76E2E"/>
    <w:rsid w:val="00C96A17"/>
    <w:rsid w:val="00CA273F"/>
    <w:rsid w:val="00CB69C3"/>
    <w:rsid w:val="00CB7629"/>
    <w:rsid w:val="00CC1757"/>
    <w:rsid w:val="00CC2C8F"/>
    <w:rsid w:val="00CD58E9"/>
    <w:rsid w:val="00CD744C"/>
    <w:rsid w:val="00CF5DCF"/>
    <w:rsid w:val="00CF714B"/>
    <w:rsid w:val="00D17086"/>
    <w:rsid w:val="00D17F2B"/>
    <w:rsid w:val="00D226A5"/>
    <w:rsid w:val="00D22CA4"/>
    <w:rsid w:val="00D2752B"/>
    <w:rsid w:val="00D37AC2"/>
    <w:rsid w:val="00D40170"/>
    <w:rsid w:val="00D5358B"/>
    <w:rsid w:val="00D621B9"/>
    <w:rsid w:val="00D9518F"/>
    <w:rsid w:val="00D96FB9"/>
    <w:rsid w:val="00D974F7"/>
    <w:rsid w:val="00DB1D01"/>
    <w:rsid w:val="00DB780B"/>
    <w:rsid w:val="00DD424B"/>
    <w:rsid w:val="00E00624"/>
    <w:rsid w:val="00E065C2"/>
    <w:rsid w:val="00E26549"/>
    <w:rsid w:val="00E55D4D"/>
    <w:rsid w:val="00E62201"/>
    <w:rsid w:val="00E6603F"/>
    <w:rsid w:val="00E725EE"/>
    <w:rsid w:val="00E77136"/>
    <w:rsid w:val="00E908E9"/>
    <w:rsid w:val="00E95B83"/>
    <w:rsid w:val="00EA3840"/>
    <w:rsid w:val="00EB21C2"/>
    <w:rsid w:val="00EB2D71"/>
    <w:rsid w:val="00EB303A"/>
    <w:rsid w:val="00EC14B1"/>
    <w:rsid w:val="00EC336C"/>
    <w:rsid w:val="00EC5E0E"/>
    <w:rsid w:val="00EE0C9A"/>
    <w:rsid w:val="00EE448E"/>
    <w:rsid w:val="00EE480D"/>
    <w:rsid w:val="00EF5201"/>
    <w:rsid w:val="00F02284"/>
    <w:rsid w:val="00F02490"/>
    <w:rsid w:val="00F31A67"/>
    <w:rsid w:val="00F471C7"/>
    <w:rsid w:val="00F61DF3"/>
    <w:rsid w:val="00F63BE8"/>
    <w:rsid w:val="00F872BA"/>
    <w:rsid w:val="00F90EE6"/>
    <w:rsid w:val="00F92D25"/>
    <w:rsid w:val="00F95372"/>
    <w:rsid w:val="00F96EFB"/>
    <w:rsid w:val="00F97F81"/>
    <w:rsid w:val="00FA7829"/>
    <w:rsid w:val="00FB0A1E"/>
    <w:rsid w:val="00FC482E"/>
    <w:rsid w:val="00FD4354"/>
    <w:rsid w:val="00FE20D2"/>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5623C"/>
  <w15:docId w15:val="{0F795F32-4066-4980-AA6B-8AB4B011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B83"/>
    <w:pPr>
      <w:spacing w:after="0" w:line="240" w:lineRule="auto"/>
    </w:pPr>
    <w:rPr>
      <w:rFonts w:ascii="Arial" w:hAnsi="Arial" w:cs="Calibri"/>
      <w:lang w:eastAsia="en-GB"/>
    </w:rPr>
  </w:style>
  <w:style w:type="paragraph" w:styleId="Heading1">
    <w:name w:val="heading 1"/>
    <w:basedOn w:val="Normal"/>
    <w:next w:val="BodyText"/>
    <w:link w:val="Heading1Char"/>
    <w:qFormat/>
    <w:rsid w:val="0042781C"/>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qFormat/>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Normal"/>
    <w:next w:val="Normal"/>
    <w:link w:val="ActionMemberChar"/>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42781C"/>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 w:type="paragraph" w:customStyle="1" w:styleId="subagenda">
    <w:name w:val="subagenda"/>
    <w:basedOn w:val="Normal"/>
    <w:rsid w:val="00E95B83"/>
    <w:pPr>
      <w:numPr>
        <w:ilvl w:val="1"/>
        <w:numId w:val="23"/>
      </w:numPr>
      <w:jc w:val="both"/>
    </w:pPr>
    <w:rPr>
      <w:rFonts w:cs="Arial"/>
    </w:rPr>
  </w:style>
  <w:style w:type="character" w:styleId="Strong">
    <w:name w:val="Strong"/>
    <w:rsid w:val="00E95B83"/>
    <w:rPr>
      <w:b/>
      <w:bCs/>
    </w:rPr>
  </w:style>
  <w:style w:type="character" w:customStyle="1" w:styleId="ActionMemberChar">
    <w:name w:val="Action Member Char"/>
    <w:link w:val="ActionMember"/>
    <w:locked/>
    <w:rsid w:val="00E95B83"/>
    <w:rPr>
      <w:rFonts w:ascii="Arial" w:eastAsia="MS Mincho" w:hAnsi="Arial" w:cs="Calibri"/>
      <w:i/>
      <w:iCs/>
      <w:lang w:eastAsia="ja-JP"/>
    </w:rPr>
  </w:style>
  <w:style w:type="table" w:styleId="TableGrid">
    <w:name w:val="Table Grid"/>
    <w:basedOn w:val="TableNormal"/>
    <w:uiPriority w:val="59"/>
    <w:rsid w:val="00341A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1A37"/>
    <w:pPr>
      <w:ind w:left="720"/>
      <w:contextualSpacing/>
    </w:pPr>
  </w:style>
  <w:style w:type="character" w:customStyle="1" w:styleId="ActionIALAChar">
    <w:name w:val="Action IALA Char"/>
    <w:basedOn w:val="DefaultParagraphFont"/>
    <w:link w:val="ActionIALA"/>
    <w:rsid w:val="00710EB0"/>
    <w:rPr>
      <w:rFonts w:ascii="Arial" w:eastAsia="MS Mincho" w:hAnsi="Arial" w:cs="Arial"/>
      <w:i/>
      <w:iCs/>
      <w:lang w:eastAsia="en-GB"/>
    </w:rPr>
  </w:style>
  <w:style w:type="table" w:customStyle="1" w:styleId="Table2">
    <w:name w:val="Table 2"/>
    <w:basedOn w:val="TableNormal"/>
    <w:uiPriority w:val="99"/>
    <w:qFormat/>
    <w:rsid w:val="00EE0C9A"/>
    <w:pPr>
      <w:spacing w:before="60" w:after="60" w:line="240" w:lineRule="auto"/>
    </w:pPr>
    <w:rPr>
      <w:rFonts w:ascii="Calibri" w:eastAsia="Times New Roman" w:hAnsi="Calibri" w:cs="Times New Roman"/>
      <w:lang w:eastAsia="en-GB"/>
    </w:rPr>
    <w:tblPr>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EE0C9A"/>
    <w:rPr>
      <w:rFonts w:ascii="Tahoma" w:hAnsi="Tahoma" w:cs="Tahoma"/>
      <w:sz w:val="16"/>
      <w:szCs w:val="16"/>
    </w:rPr>
  </w:style>
  <w:style w:type="character" w:customStyle="1" w:styleId="BalloonTextChar">
    <w:name w:val="Balloon Text Char"/>
    <w:basedOn w:val="DefaultParagraphFont"/>
    <w:link w:val="BalloonText"/>
    <w:uiPriority w:val="99"/>
    <w:semiHidden/>
    <w:rsid w:val="00EE0C9A"/>
    <w:rPr>
      <w:rFonts w:ascii="Tahoma" w:hAnsi="Tahoma" w:cs="Tahoma"/>
      <w:sz w:val="16"/>
      <w:szCs w:val="16"/>
      <w:lang w:eastAsia="en-GB"/>
    </w:rPr>
  </w:style>
  <w:style w:type="paragraph" w:styleId="NormalWeb">
    <w:name w:val="Normal (Web)"/>
    <w:basedOn w:val="Normal"/>
    <w:uiPriority w:val="99"/>
    <w:unhideWhenUsed/>
    <w:rsid w:val="00F96EFB"/>
    <w:rPr>
      <w:rFonts w:ascii="Times New Roman" w:eastAsiaTheme="minorHAnsi" w:hAnsi="Times New Roman" w:cs="Times New Roman"/>
      <w:sz w:val="24"/>
      <w:szCs w:val="24"/>
      <w:lang w:val="en-US" w:eastAsia="en-US"/>
    </w:rPr>
  </w:style>
  <w:style w:type="character" w:customStyle="1" w:styleId="apple-converted-space">
    <w:name w:val="apple-converted-space"/>
    <w:basedOn w:val="DefaultParagraphFont"/>
    <w:rsid w:val="000D002E"/>
  </w:style>
  <w:style w:type="character" w:customStyle="1" w:styleId="Mention">
    <w:name w:val="Mention"/>
    <w:basedOn w:val="DefaultParagraphFont"/>
    <w:uiPriority w:val="99"/>
    <w:semiHidden/>
    <w:unhideWhenUsed/>
    <w:rsid w:val="00EE480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4934">
      <w:bodyDiv w:val="1"/>
      <w:marLeft w:val="0"/>
      <w:marRight w:val="0"/>
      <w:marTop w:val="0"/>
      <w:marBottom w:val="0"/>
      <w:divBdr>
        <w:top w:val="none" w:sz="0" w:space="0" w:color="auto"/>
        <w:left w:val="none" w:sz="0" w:space="0" w:color="auto"/>
        <w:bottom w:val="none" w:sz="0" w:space="0" w:color="auto"/>
        <w:right w:val="none" w:sz="0" w:space="0" w:color="auto"/>
      </w:divBdr>
    </w:div>
    <w:div w:id="109129101">
      <w:bodyDiv w:val="1"/>
      <w:marLeft w:val="0"/>
      <w:marRight w:val="0"/>
      <w:marTop w:val="0"/>
      <w:marBottom w:val="0"/>
      <w:divBdr>
        <w:top w:val="none" w:sz="0" w:space="0" w:color="auto"/>
        <w:left w:val="none" w:sz="0" w:space="0" w:color="auto"/>
        <w:bottom w:val="none" w:sz="0" w:space="0" w:color="auto"/>
        <w:right w:val="none" w:sz="0" w:space="0" w:color="auto"/>
      </w:divBdr>
    </w:div>
    <w:div w:id="160659928">
      <w:bodyDiv w:val="1"/>
      <w:marLeft w:val="0"/>
      <w:marRight w:val="0"/>
      <w:marTop w:val="0"/>
      <w:marBottom w:val="0"/>
      <w:divBdr>
        <w:top w:val="none" w:sz="0" w:space="0" w:color="auto"/>
        <w:left w:val="none" w:sz="0" w:space="0" w:color="auto"/>
        <w:bottom w:val="none" w:sz="0" w:space="0" w:color="auto"/>
        <w:right w:val="none" w:sz="0" w:space="0" w:color="auto"/>
      </w:divBdr>
    </w:div>
    <w:div w:id="705830578">
      <w:bodyDiv w:val="1"/>
      <w:marLeft w:val="0"/>
      <w:marRight w:val="0"/>
      <w:marTop w:val="0"/>
      <w:marBottom w:val="0"/>
      <w:divBdr>
        <w:top w:val="none" w:sz="0" w:space="0" w:color="auto"/>
        <w:left w:val="none" w:sz="0" w:space="0" w:color="auto"/>
        <w:bottom w:val="none" w:sz="0" w:space="0" w:color="auto"/>
        <w:right w:val="none" w:sz="0" w:space="0" w:color="auto"/>
      </w:divBdr>
    </w:div>
    <w:div w:id="907114253">
      <w:bodyDiv w:val="1"/>
      <w:marLeft w:val="0"/>
      <w:marRight w:val="0"/>
      <w:marTop w:val="0"/>
      <w:marBottom w:val="0"/>
      <w:divBdr>
        <w:top w:val="none" w:sz="0" w:space="0" w:color="auto"/>
        <w:left w:val="none" w:sz="0" w:space="0" w:color="auto"/>
        <w:bottom w:val="none" w:sz="0" w:space="0" w:color="auto"/>
        <w:right w:val="none" w:sz="0" w:space="0" w:color="auto"/>
      </w:divBdr>
    </w:div>
    <w:div w:id="932736909">
      <w:bodyDiv w:val="1"/>
      <w:marLeft w:val="0"/>
      <w:marRight w:val="0"/>
      <w:marTop w:val="0"/>
      <w:marBottom w:val="0"/>
      <w:divBdr>
        <w:top w:val="none" w:sz="0" w:space="0" w:color="auto"/>
        <w:left w:val="none" w:sz="0" w:space="0" w:color="auto"/>
        <w:bottom w:val="none" w:sz="0" w:space="0" w:color="auto"/>
        <w:right w:val="none" w:sz="0" w:space="0" w:color="auto"/>
      </w:divBdr>
    </w:div>
    <w:div w:id="1019627670">
      <w:bodyDiv w:val="1"/>
      <w:marLeft w:val="0"/>
      <w:marRight w:val="0"/>
      <w:marTop w:val="0"/>
      <w:marBottom w:val="0"/>
      <w:divBdr>
        <w:top w:val="none" w:sz="0" w:space="0" w:color="auto"/>
        <w:left w:val="none" w:sz="0" w:space="0" w:color="auto"/>
        <w:bottom w:val="none" w:sz="0" w:space="0" w:color="auto"/>
        <w:right w:val="none" w:sz="0" w:space="0" w:color="auto"/>
      </w:divBdr>
    </w:div>
    <w:div w:id="1049916030">
      <w:bodyDiv w:val="1"/>
      <w:marLeft w:val="0"/>
      <w:marRight w:val="0"/>
      <w:marTop w:val="0"/>
      <w:marBottom w:val="0"/>
      <w:divBdr>
        <w:top w:val="none" w:sz="0" w:space="0" w:color="auto"/>
        <w:left w:val="none" w:sz="0" w:space="0" w:color="auto"/>
        <w:bottom w:val="none" w:sz="0" w:space="0" w:color="auto"/>
        <w:right w:val="none" w:sz="0" w:space="0" w:color="auto"/>
      </w:divBdr>
    </w:div>
    <w:div w:id="1114521487">
      <w:bodyDiv w:val="1"/>
      <w:marLeft w:val="0"/>
      <w:marRight w:val="0"/>
      <w:marTop w:val="0"/>
      <w:marBottom w:val="0"/>
      <w:divBdr>
        <w:top w:val="none" w:sz="0" w:space="0" w:color="auto"/>
        <w:left w:val="none" w:sz="0" w:space="0" w:color="auto"/>
        <w:bottom w:val="none" w:sz="0" w:space="0" w:color="auto"/>
        <w:right w:val="none" w:sz="0" w:space="0" w:color="auto"/>
      </w:divBdr>
    </w:div>
    <w:div w:id="1174149983">
      <w:bodyDiv w:val="1"/>
      <w:marLeft w:val="0"/>
      <w:marRight w:val="0"/>
      <w:marTop w:val="0"/>
      <w:marBottom w:val="0"/>
      <w:divBdr>
        <w:top w:val="none" w:sz="0" w:space="0" w:color="auto"/>
        <w:left w:val="none" w:sz="0" w:space="0" w:color="auto"/>
        <w:bottom w:val="none" w:sz="0" w:space="0" w:color="auto"/>
        <w:right w:val="none" w:sz="0" w:space="0" w:color="auto"/>
      </w:divBdr>
    </w:div>
    <w:div w:id="1210679129">
      <w:bodyDiv w:val="1"/>
      <w:marLeft w:val="0"/>
      <w:marRight w:val="0"/>
      <w:marTop w:val="0"/>
      <w:marBottom w:val="0"/>
      <w:divBdr>
        <w:top w:val="none" w:sz="0" w:space="0" w:color="auto"/>
        <w:left w:val="none" w:sz="0" w:space="0" w:color="auto"/>
        <w:bottom w:val="none" w:sz="0" w:space="0" w:color="auto"/>
        <w:right w:val="none" w:sz="0" w:space="0" w:color="auto"/>
      </w:divBdr>
    </w:div>
    <w:div w:id="1383750899">
      <w:bodyDiv w:val="1"/>
      <w:marLeft w:val="0"/>
      <w:marRight w:val="0"/>
      <w:marTop w:val="0"/>
      <w:marBottom w:val="0"/>
      <w:divBdr>
        <w:top w:val="none" w:sz="0" w:space="0" w:color="auto"/>
        <w:left w:val="none" w:sz="0" w:space="0" w:color="auto"/>
        <w:bottom w:val="none" w:sz="0" w:space="0" w:color="auto"/>
        <w:right w:val="none" w:sz="0" w:space="0" w:color="auto"/>
      </w:divBdr>
    </w:div>
    <w:div w:id="1765610072">
      <w:bodyDiv w:val="1"/>
      <w:marLeft w:val="0"/>
      <w:marRight w:val="0"/>
      <w:marTop w:val="0"/>
      <w:marBottom w:val="0"/>
      <w:divBdr>
        <w:top w:val="none" w:sz="0" w:space="0" w:color="auto"/>
        <w:left w:val="none" w:sz="0" w:space="0" w:color="auto"/>
        <w:bottom w:val="none" w:sz="0" w:space="0" w:color="auto"/>
        <w:right w:val="none" w:sz="0" w:space="0" w:color="auto"/>
      </w:divBdr>
    </w:div>
    <w:div w:id="1892686360">
      <w:bodyDiv w:val="1"/>
      <w:marLeft w:val="0"/>
      <w:marRight w:val="0"/>
      <w:marTop w:val="0"/>
      <w:marBottom w:val="0"/>
      <w:divBdr>
        <w:top w:val="none" w:sz="0" w:space="0" w:color="auto"/>
        <w:left w:val="none" w:sz="0" w:space="0" w:color="auto"/>
        <w:bottom w:val="none" w:sz="0" w:space="0" w:color="auto"/>
        <w:right w:val="none" w:sz="0" w:space="0" w:color="auto"/>
      </w:divBdr>
    </w:div>
    <w:div w:id="1917978499">
      <w:bodyDiv w:val="1"/>
      <w:marLeft w:val="0"/>
      <w:marRight w:val="0"/>
      <w:marTop w:val="0"/>
      <w:marBottom w:val="0"/>
      <w:divBdr>
        <w:top w:val="none" w:sz="0" w:space="0" w:color="auto"/>
        <w:left w:val="none" w:sz="0" w:space="0" w:color="auto"/>
        <w:bottom w:val="none" w:sz="0" w:space="0" w:color="auto"/>
        <w:right w:val="none" w:sz="0" w:space="0" w:color="auto"/>
      </w:divBdr>
    </w:div>
    <w:div w:id="2012023851">
      <w:bodyDiv w:val="1"/>
      <w:marLeft w:val="0"/>
      <w:marRight w:val="0"/>
      <w:marTop w:val="0"/>
      <w:marBottom w:val="0"/>
      <w:divBdr>
        <w:top w:val="none" w:sz="0" w:space="0" w:color="auto"/>
        <w:left w:val="none" w:sz="0" w:space="0" w:color="auto"/>
        <w:bottom w:val="none" w:sz="0" w:space="0" w:color="auto"/>
        <w:right w:val="none" w:sz="0" w:space="0" w:color="auto"/>
      </w:divBdr>
    </w:div>
    <w:div w:id="213208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file-sharing/ws-working-groups-workingspace/WG3/20170612_Intersessional/WORKING_OUTPU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s_norsworthy@msn.com" TargetMode="External"/><Relationship Id="rId5" Type="http://schemas.openxmlformats.org/officeDocument/2006/relationships/webSettings" Target="webSettings.xml"/><Relationship Id="rId10" Type="http://schemas.openxmlformats.org/officeDocument/2006/relationships/hyperlink" Target="mailto:nader.alagha@esa.int" TargetMode="External"/><Relationship Id="rId4" Type="http://schemas.openxmlformats.org/officeDocument/2006/relationships/settings" Target="settings.xml"/><Relationship Id="rId9" Type="http://schemas.openxmlformats.org/officeDocument/2006/relationships/hyperlink" Target="mailto:Miyadera.yoshio@jrc.co.j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5C239-83A6-4337-855C-D4C88296D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1338</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4</cp:revision>
  <dcterms:created xsi:type="dcterms:W3CDTF">2017-08-29T16:29:00Z</dcterms:created>
  <dcterms:modified xsi:type="dcterms:W3CDTF">2017-08-29T16:30:00Z</dcterms:modified>
</cp:coreProperties>
</file>